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45" w:rsidRPr="002478C6" w:rsidRDefault="002478C6" w:rsidP="002478C6">
      <w:pPr>
        <w:spacing w:after="240" w:line="240" w:lineRule="auto"/>
        <w:ind w:firstLine="720"/>
        <w:rPr>
          <w:b/>
          <w:sz w:val="20"/>
        </w:rPr>
      </w:pPr>
      <w:r>
        <w:rPr>
          <w:b/>
          <w:noProof/>
          <w:sz w:val="20"/>
          <w:lang w:eastAsia="en-ZA"/>
        </w:rPr>
        <w:drawing>
          <wp:inline distT="0" distB="0" distL="0" distR="0">
            <wp:extent cx="5731510" cy="10953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095375"/>
                    </a:xfrm>
                    <a:prstGeom prst="rect">
                      <a:avLst/>
                    </a:prstGeom>
                  </pic:spPr>
                </pic:pic>
              </a:graphicData>
            </a:graphic>
          </wp:inline>
        </w:drawing>
      </w:r>
    </w:p>
    <w:p w:rsidR="00763645" w:rsidRPr="002478C6" w:rsidRDefault="00763645" w:rsidP="002478C6">
      <w:pPr>
        <w:spacing w:after="240" w:line="240" w:lineRule="auto"/>
        <w:ind w:firstLine="720"/>
        <w:rPr>
          <w:b/>
          <w:sz w:val="20"/>
        </w:rPr>
      </w:pPr>
    </w:p>
    <w:p w:rsidR="00057909" w:rsidRDefault="00057909" w:rsidP="002478C6">
      <w:pPr>
        <w:spacing w:after="240" w:line="240" w:lineRule="auto"/>
        <w:ind w:firstLine="720"/>
        <w:rPr>
          <w:rFonts w:cs="Aharoni"/>
          <w:b/>
          <w:sz w:val="18"/>
        </w:rPr>
      </w:pPr>
    </w:p>
    <w:p w:rsidR="00E1741B" w:rsidRDefault="00E1741B" w:rsidP="002478C6">
      <w:pPr>
        <w:spacing w:after="240" w:line="240" w:lineRule="auto"/>
        <w:ind w:firstLine="720"/>
        <w:rPr>
          <w:rFonts w:cs="Aharoni"/>
          <w:b/>
          <w:sz w:val="18"/>
        </w:rPr>
      </w:pPr>
    </w:p>
    <w:p w:rsidR="00E1741B" w:rsidRDefault="00E1741B" w:rsidP="002478C6">
      <w:pPr>
        <w:spacing w:after="240" w:line="240" w:lineRule="auto"/>
        <w:ind w:firstLine="720"/>
        <w:rPr>
          <w:rFonts w:cs="Aharoni"/>
          <w:b/>
          <w:sz w:val="18"/>
        </w:rPr>
      </w:pPr>
    </w:p>
    <w:p w:rsidR="00E1741B" w:rsidRDefault="00E1741B" w:rsidP="002478C6">
      <w:pPr>
        <w:spacing w:after="240" w:line="240" w:lineRule="auto"/>
        <w:ind w:firstLine="720"/>
        <w:rPr>
          <w:rFonts w:cs="Aharoni"/>
          <w:b/>
          <w:sz w:val="18"/>
        </w:rPr>
      </w:pPr>
    </w:p>
    <w:p w:rsidR="00E1741B" w:rsidRPr="002478C6" w:rsidRDefault="00E1741B" w:rsidP="002478C6">
      <w:pPr>
        <w:spacing w:after="240" w:line="240" w:lineRule="auto"/>
        <w:ind w:firstLine="720"/>
        <w:rPr>
          <w:rFonts w:cs="Aharoni"/>
          <w:b/>
          <w:sz w:val="18"/>
        </w:rPr>
      </w:pPr>
    </w:p>
    <w:p w:rsidR="00057909" w:rsidRDefault="002478C6" w:rsidP="00E1741B">
      <w:pPr>
        <w:spacing w:after="240" w:line="240" w:lineRule="auto"/>
        <w:ind w:firstLine="720"/>
        <w:jc w:val="center"/>
        <w:rPr>
          <w:rFonts w:cs="Aharoni"/>
          <w:b/>
          <w:sz w:val="36"/>
          <w:u w:val="single"/>
        </w:rPr>
      </w:pPr>
      <w:r w:rsidRPr="002478C6">
        <w:rPr>
          <w:rFonts w:cs="Aharoni"/>
          <w:b/>
          <w:sz w:val="36"/>
          <w:u w:val="single"/>
        </w:rPr>
        <w:t>Qualification Standards</w:t>
      </w:r>
      <w:r w:rsidR="00E1741B">
        <w:rPr>
          <w:rFonts w:cs="Aharoni"/>
          <w:b/>
          <w:sz w:val="36"/>
          <w:u w:val="single"/>
        </w:rPr>
        <w:t>:</w:t>
      </w:r>
    </w:p>
    <w:p w:rsidR="00E1741B" w:rsidRPr="002478C6" w:rsidRDefault="00E1741B" w:rsidP="00E1741B">
      <w:pPr>
        <w:spacing w:after="240" w:line="240" w:lineRule="auto"/>
        <w:ind w:firstLine="720"/>
        <w:jc w:val="center"/>
        <w:rPr>
          <w:rFonts w:cs="Aharoni"/>
          <w:b/>
          <w:sz w:val="36"/>
          <w:u w:val="single"/>
        </w:rPr>
      </w:pPr>
      <w:r>
        <w:rPr>
          <w:rFonts w:cs="Aharoni"/>
          <w:b/>
          <w:sz w:val="36"/>
          <w:u w:val="single"/>
        </w:rPr>
        <w:t>General Commercial Mediation</w:t>
      </w:r>
    </w:p>
    <w:p w:rsidR="00522985" w:rsidRDefault="00522985" w:rsidP="002478C6">
      <w:pPr>
        <w:spacing w:after="240" w:line="240" w:lineRule="auto"/>
        <w:ind w:firstLine="720"/>
        <w:rPr>
          <w:rFonts w:cs="Aharoni"/>
          <w:b/>
          <w:sz w:val="18"/>
        </w:rPr>
      </w:pPr>
    </w:p>
    <w:p w:rsidR="00E1741B" w:rsidRDefault="00E1741B" w:rsidP="00E1741B">
      <w:pPr>
        <w:spacing w:after="240" w:line="240" w:lineRule="auto"/>
        <w:ind w:firstLine="720"/>
        <w:jc w:val="center"/>
        <w:rPr>
          <w:rFonts w:cs="Aharoni"/>
          <w:b/>
          <w:sz w:val="18"/>
        </w:rPr>
      </w:pPr>
      <w:r>
        <w:rPr>
          <w:rFonts w:cs="Aharoni"/>
          <w:b/>
          <w:sz w:val="18"/>
        </w:rPr>
        <w:t>Version 1 - Nov 2011</w:t>
      </w:r>
    </w:p>
    <w:p w:rsidR="002478C6" w:rsidRDefault="002478C6" w:rsidP="002478C6">
      <w:pPr>
        <w:spacing w:line="280" w:lineRule="atLeast"/>
        <w:jc w:val="both"/>
        <w:rPr>
          <w:rFonts w:ascii="Impact" w:hAnsi="Impact" w:cs="Impact"/>
          <w:caps/>
          <w:spacing w:val="50"/>
          <w:sz w:val="28"/>
          <w:szCs w:val="28"/>
        </w:rPr>
      </w:pPr>
    </w:p>
    <w:p w:rsidR="00E1741B" w:rsidRDefault="00E1741B" w:rsidP="002478C6">
      <w:pPr>
        <w:spacing w:line="280" w:lineRule="atLeast"/>
        <w:jc w:val="both"/>
        <w:rPr>
          <w:rFonts w:ascii="Impact" w:hAnsi="Impact" w:cs="Impact"/>
          <w:caps/>
          <w:spacing w:val="50"/>
          <w:sz w:val="28"/>
          <w:szCs w:val="28"/>
        </w:rPr>
      </w:pPr>
    </w:p>
    <w:p w:rsidR="002478C6" w:rsidRDefault="002478C6" w:rsidP="002478C6">
      <w:pPr>
        <w:spacing w:line="280" w:lineRule="atLeast"/>
        <w:jc w:val="both"/>
        <w:rPr>
          <w:rFonts w:ascii="Impact" w:hAnsi="Impact" w:cs="Impact"/>
          <w:caps/>
          <w:spacing w:val="50"/>
          <w:sz w:val="28"/>
          <w:szCs w:val="28"/>
        </w:rPr>
      </w:pPr>
    </w:p>
    <w:p w:rsidR="002478C6" w:rsidRDefault="002478C6" w:rsidP="002478C6">
      <w:pPr>
        <w:pStyle w:val="BodyTextIndent"/>
        <w:pBdr>
          <w:bottom w:val="single" w:sz="4" w:space="1" w:color="auto"/>
        </w:pBdr>
        <w:jc w:val="both"/>
        <w:rPr>
          <w:b/>
          <w:bCs/>
          <w:sz w:val="28"/>
          <w:szCs w:val="28"/>
        </w:rPr>
      </w:pPr>
      <w:bookmarkStart w:id="0" w:name="_Toc74979122"/>
      <w:r>
        <w:rPr>
          <w:b/>
          <w:bCs/>
          <w:sz w:val="28"/>
          <w:szCs w:val="28"/>
        </w:rPr>
        <w:t>TABLE OF CONTENT</w:t>
      </w:r>
      <w:bookmarkEnd w:id="0"/>
    </w:p>
    <w:p w:rsidR="00FD7F30" w:rsidRDefault="002478C6">
      <w:pPr>
        <w:pStyle w:val="TOC1"/>
        <w:tabs>
          <w:tab w:val="right" w:leader="dot" w:pos="9016"/>
        </w:tabs>
        <w:rPr>
          <w:rFonts w:asciiTheme="minorHAnsi" w:eastAsiaTheme="minorEastAsia" w:hAnsiTheme="minorHAnsi" w:cstheme="minorBidi"/>
          <w:noProof/>
          <w:lang w:eastAsia="en-ZA"/>
        </w:rPr>
      </w:pPr>
      <w:r>
        <w:fldChar w:fldCharType="begin"/>
      </w:r>
      <w:r>
        <w:instrText xml:space="preserve"> TOC \o "2-3" \h \z \t "Heading 1,1" </w:instrText>
      </w:r>
      <w:r>
        <w:fldChar w:fldCharType="separate"/>
      </w:r>
      <w:hyperlink w:anchor="_Toc406481502" w:history="1">
        <w:r w:rsidR="00FD7F30" w:rsidRPr="00830064">
          <w:rPr>
            <w:rStyle w:val="Hyperlink"/>
            <w:noProof/>
          </w:rPr>
          <w:t>Introduction</w:t>
        </w:r>
        <w:r w:rsidR="00FD7F30">
          <w:rPr>
            <w:noProof/>
            <w:webHidden/>
          </w:rPr>
          <w:tab/>
        </w:r>
        <w:r w:rsidR="00FD7F30">
          <w:rPr>
            <w:noProof/>
            <w:webHidden/>
          </w:rPr>
          <w:fldChar w:fldCharType="begin"/>
        </w:r>
        <w:r w:rsidR="00FD7F30">
          <w:rPr>
            <w:noProof/>
            <w:webHidden/>
          </w:rPr>
          <w:instrText xml:space="preserve"> PAGEREF _Toc406481502 \h </w:instrText>
        </w:r>
        <w:r w:rsidR="00FD7F30">
          <w:rPr>
            <w:noProof/>
            <w:webHidden/>
          </w:rPr>
        </w:r>
        <w:r w:rsidR="00FD7F30">
          <w:rPr>
            <w:noProof/>
            <w:webHidden/>
          </w:rPr>
          <w:fldChar w:fldCharType="separate"/>
        </w:r>
        <w:r w:rsidR="00FD7F30">
          <w:rPr>
            <w:noProof/>
            <w:webHidden/>
          </w:rPr>
          <w:t>1</w:t>
        </w:r>
        <w:r w:rsidR="00FD7F30">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03" w:history="1">
        <w:r w:rsidRPr="00830064">
          <w:rPr>
            <w:rStyle w:val="Hyperlink"/>
            <w:noProof/>
          </w:rPr>
          <w:t>Voluntary System</w:t>
        </w:r>
        <w:r>
          <w:rPr>
            <w:noProof/>
            <w:webHidden/>
          </w:rPr>
          <w:tab/>
        </w:r>
        <w:r>
          <w:rPr>
            <w:noProof/>
            <w:webHidden/>
          </w:rPr>
          <w:fldChar w:fldCharType="begin"/>
        </w:r>
        <w:r>
          <w:rPr>
            <w:noProof/>
            <w:webHidden/>
          </w:rPr>
          <w:instrText xml:space="preserve"> PAGEREF _Toc406481503 \h </w:instrText>
        </w:r>
        <w:r>
          <w:rPr>
            <w:noProof/>
            <w:webHidden/>
          </w:rPr>
        </w:r>
        <w:r>
          <w:rPr>
            <w:noProof/>
            <w:webHidden/>
          </w:rPr>
          <w:fldChar w:fldCharType="separate"/>
        </w:r>
        <w:r>
          <w:rPr>
            <w:noProof/>
            <w:webHidden/>
          </w:rPr>
          <w:t>1</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04" w:history="1">
        <w:r w:rsidRPr="00830064">
          <w:rPr>
            <w:rStyle w:val="Hyperlink"/>
            <w:noProof/>
          </w:rPr>
          <w:t>The objectives of the Council are to:</w:t>
        </w:r>
        <w:r>
          <w:rPr>
            <w:noProof/>
            <w:webHidden/>
          </w:rPr>
          <w:tab/>
        </w:r>
        <w:r>
          <w:rPr>
            <w:noProof/>
            <w:webHidden/>
          </w:rPr>
          <w:fldChar w:fldCharType="begin"/>
        </w:r>
        <w:r>
          <w:rPr>
            <w:noProof/>
            <w:webHidden/>
          </w:rPr>
          <w:instrText xml:space="preserve"> PAGEREF _Toc406481504 \h </w:instrText>
        </w:r>
        <w:r>
          <w:rPr>
            <w:noProof/>
            <w:webHidden/>
          </w:rPr>
        </w:r>
        <w:r>
          <w:rPr>
            <w:noProof/>
            <w:webHidden/>
          </w:rPr>
          <w:fldChar w:fldCharType="separate"/>
        </w:r>
        <w:r>
          <w:rPr>
            <w:noProof/>
            <w:webHidden/>
          </w:rPr>
          <w:t>2</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05" w:history="1">
        <w:r w:rsidRPr="00830064">
          <w:rPr>
            <w:rStyle w:val="Hyperlink"/>
            <w:noProof/>
          </w:rPr>
          <w:t>Participation and support</w:t>
        </w:r>
        <w:r>
          <w:rPr>
            <w:noProof/>
            <w:webHidden/>
          </w:rPr>
          <w:tab/>
        </w:r>
        <w:r>
          <w:rPr>
            <w:noProof/>
            <w:webHidden/>
          </w:rPr>
          <w:fldChar w:fldCharType="begin"/>
        </w:r>
        <w:r>
          <w:rPr>
            <w:noProof/>
            <w:webHidden/>
          </w:rPr>
          <w:instrText xml:space="preserve"> PAGEREF _Toc406481505 \h </w:instrText>
        </w:r>
        <w:r>
          <w:rPr>
            <w:noProof/>
            <w:webHidden/>
          </w:rPr>
        </w:r>
        <w:r>
          <w:rPr>
            <w:noProof/>
            <w:webHidden/>
          </w:rPr>
          <w:fldChar w:fldCharType="separate"/>
        </w:r>
        <w:r>
          <w:rPr>
            <w:noProof/>
            <w:webHidden/>
          </w:rPr>
          <w:t>2</w:t>
        </w:r>
        <w:r>
          <w:rPr>
            <w:noProof/>
            <w:webHidden/>
          </w:rPr>
          <w:fldChar w:fldCharType="end"/>
        </w:r>
      </w:hyperlink>
    </w:p>
    <w:p w:rsidR="00FD7F30" w:rsidRDefault="00FD7F30">
      <w:pPr>
        <w:pStyle w:val="TOC1"/>
        <w:tabs>
          <w:tab w:val="right" w:leader="dot" w:pos="9016"/>
        </w:tabs>
        <w:rPr>
          <w:rFonts w:asciiTheme="minorHAnsi" w:eastAsiaTheme="minorEastAsia" w:hAnsiTheme="minorHAnsi" w:cstheme="minorBidi"/>
          <w:noProof/>
          <w:lang w:eastAsia="en-ZA"/>
        </w:rPr>
      </w:pPr>
      <w:hyperlink w:anchor="_Toc406481506" w:history="1">
        <w:r w:rsidRPr="00830064">
          <w:rPr>
            <w:rStyle w:val="Hyperlink"/>
            <w:noProof/>
          </w:rPr>
          <w:t>Accreditation of training programmes for mediators</w:t>
        </w:r>
        <w:r>
          <w:rPr>
            <w:noProof/>
            <w:webHidden/>
          </w:rPr>
          <w:tab/>
        </w:r>
        <w:r>
          <w:rPr>
            <w:noProof/>
            <w:webHidden/>
          </w:rPr>
          <w:fldChar w:fldCharType="begin"/>
        </w:r>
        <w:r>
          <w:rPr>
            <w:noProof/>
            <w:webHidden/>
          </w:rPr>
          <w:instrText xml:space="preserve"> PAGEREF _Toc406481506 \h </w:instrText>
        </w:r>
        <w:r>
          <w:rPr>
            <w:noProof/>
            <w:webHidden/>
          </w:rPr>
        </w:r>
        <w:r>
          <w:rPr>
            <w:noProof/>
            <w:webHidden/>
          </w:rPr>
          <w:fldChar w:fldCharType="separate"/>
        </w:r>
        <w:r>
          <w:rPr>
            <w:noProof/>
            <w:webHidden/>
          </w:rPr>
          <w:t>2</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07" w:history="1">
        <w:r w:rsidRPr="00830064">
          <w:rPr>
            <w:rStyle w:val="Hyperlink"/>
            <w:noProof/>
          </w:rPr>
          <w:t>Programme  presentation &amp; content</w:t>
        </w:r>
        <w:r>
          <w:rPr>
            <w:noProof/>
            <w:webHidden/>
          </w:rPr>
          <w:tab/>
        </w:r>
        <w:r>
          <w:rPr>
            <w:noProof/>
            <w:webHidden/>
          </w:rPr>
          <w:fldChar w:fldCharType="begin"/>
        </w:r>
        <w:r>
          <w:rPr>
            <w:noProof/>
            <w:webHidden/>
          </w:rPr>
          <w:instrText xml:space="preserve"> PAGEREF _Toc406481507 \h </w:instrText>
        </w:r>
        <w:r>
          <w:rPr>
            <w:noProof/>
            <w:webHidden/>
          </w:rPr>
        </w:r>
        <w:r>
          <w:rPr>
            <w:noProof/>
            <w:webHidden/>
          </w:rPr>
          <w:fldChar w:fldCharType="separate"/>
        </w:r>
        <w:r>
          <w:rPr>
            <w:noProof/>
            <w:webHidden/>
          </w:rPr>
          <w:t>2</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08" w:history="1">
        <w:r w:rsidRPr="00830064">
          <w:rPr>
            <w:rStyle w:val="Hyperlink"/>
            <w:noProof/>
          </w:rPr>
          <w:t>Assessment of trainees</w:t>
        </w:r>
        <w:r>
          <w:rPr>
            <w:noProof/>
            <w:webHidden/>
          </w:rPr>
          <w:tab/>
        </w:r>
        <w:r>
          <w:rPr>
            <w:noProof/>
            <w:webHidden/>
          </w:rPr>
          <w:fldChar w:fldCharType="begin"/>
        </w:r>
        <w:r>
          <w:rPr>
            <w:noProof/>
            <w:webHidden/>
          </w:rPr>
          <w:instrText xml:space="preserve"> PAGEREF _Toc406481508 \h </w:instrText>
        </w:r>
        <w:r>
          <w:rPr>
            <w:noProof/>
            <w:webHidden/>
          </w:rPr>
        </w:r>
        <w:r>
          <w:rPr>
            <w:noProof/>
            <w:webHidden/>
          </w:rPr>
          <w:fldChar w:fldCharType="separate"/>
        </w:r>
        <w:r>
          <w:rPr>
            <w:noProof/>
            <w:webHidden/>
          </w:rPr>
          <w:t>3</w:t>
        </w:r>
        <w:r>
          <w:rPr>
            <w:noProof/>
            <w:webHidden/>
          </w:rPr>
          <w:fldChar w:fldCharType="end"/>
        </w:r>
      </w:hyperlink>
    </w:p>
    <w:p w:rsidR="00FD7F30" w:rsidRDefault="00FD7F30">
      <w:pPr>
        <w:pStyle w:val="TOC1"/>
        <w:tabs>
          <w:tab w:val="right" w:leader="dot" w:pos="9016"/>
        </w:tabs>
        <w:rPr>
          <w:rFonts w:asciiTheme="minorHAnsi" w:eastAsiaTheme="minorEastAsia" w:hAnsiTheme="minorHAnsi" w:cstheme="minorBidi"/>
          <w:noProof/>
          <w:lang w:eastAsia="en-ZA"/>
        </w:rPr>
      </w:pPr>
      <w:hyperlink w:anchor="_Toc406481509" w:history="1">
        <w:r w:rsidRPr="00830064">
          <w:rPr>
            <w:rStyle w:val="Hyperlink"/>
            <w:noProof/>
          </w:rPr>
          <w:t>Accreditation of trainers and assessors</w:t>
        </w:r>
        <w:r>
          <w:rPr>
            <w:noProof/>
            <w:webHidden/>
          </w:rPr>
          <w:tab/>
        </w:r>
        <w:r>
          <w:rPr>
            <w:noProof/>
            <w:webHidden/>
          </w:rPr>
          <w:fldChar w:fldCharType="begin"/>
        </w:r>
        <w:r>
          <w:rPr>
            <w:noProof/>
            <w:webHidden/>
          </w:rPr>
          <w:instrText xml:space="preserve"> PAGEREF _Toc406481509 \h </w:instrText>
        </w:r>
        <w:r>
          <w:rPr>
            <w:noProof/>
            <w:webHidden/>
          </w:rPr>
        </w:r>
        <w:r>
          <w:rPr>
            <w:noProof/>
            <w:webHidden/>
          </w:rPr>
          <w:fldChar w:fldCharType="separate"/>
        </w:r>
        <w:r>
          <w:rPr>
            <w:noProof/>
            <w:webHidden/>
          </w:rPr>
          <w:t>4</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10" w:history="1">
        <w:r w:rsidRPr="00830064">
          <w:rPr>
            <w:rStyle w:val="Hyperlink"/>
            <w:noProof/>
          </w:rPr>
          <w:t>Trainers</w:t>
        </w:r>
        <w:r>
          <w:rPr>
            <w:noProof/>
            <w:webHidden/>
          </w:rPr>
          <w:tab/>
        </w:r>
        <w:r>
          <w:rPr>
            <w:noProof/>
            <w:webHidden/>
          </w:rPr>
          <w:fldChar w:fldCharType="begin"/>
        </w:r>
        <w:r>
          <w:rPr>
            <w:noProof/>
            <w:webHidden/>
          </w:rPr>
          <w:instrText xml:space="preserve"> PAGEREF _Toc406481510 \h </w:instrText>
        </w:r>
        <w:r>
          <w:rPr>
            <w:noProof/>
            <w:webHidden/>
          </w:rPr>
        </w:r>
        <w:r>
          <w:rPr>
            <w:noProof/>
            <w:webHidden/>
          </w:rPr>
          <w:fldChar w:fldCharType="separate"/>
        </w:r>
        <w:r>
          <w:rPr>
            <w:noProof/>
            <w:webHidden/>
          </w:rPr>
          <w:t>4</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11" w:history="1">
        <w:r w:rsidRPr="00830064">
          <w:rPr>
            <w:rStyle w:val="Hyperlink"/>
            <w:noProof/>
          </w:rPr>
          <w:t>Assessors</w:t>
        </w:r>
        <w:r>
          <w:rPr>
            <w:noProof/>
            <w:webHidden/>
          </w:rPr>
          <w:tab/>
        </w:r>
        <w:r>
          <w:rPr>
            <w:noProof/>
            <w:webHidden/>
          </w:rPr>
          <w:fldChar w:fldCharType="begin"/>
        </w:r>
        <w:r>
          <w:rPr>
            <w:noProof/>
            <w:webHidden/>
          </w:rPr>
          <w:instrText xml:space="preserve"> PAGEREF _Toc406481511 \h </w:instrText>
        </w:r>
        <w:r>
          <w:rPr>
            <w:noProof/>
            <w:webHidden/>
          </w:rPr>
        </w:r>
        <w:r>
          <w:rPr>
            <w:noProof/>
            <w:webHidden/>
          </w:rPr>
          <w:fldChar w:fldCharType="separate"/>
        </w:r>
        <w:r>
          <w:rPr>
            <w:noProof/>
            <w:webHidden/>
          </w:rPr>
          <w:t>4</w:t>
        </w:r>
        <w:r>
          <w:rPr>
            <w:noProof/>
            <w:webHidden/>
          </w:rPr>
          <w:fldChar w:fldCharType="end"/>
        </w:r>
      </w:hyperlink>
    </w:p>
    <w:p w:rsidR="00FD7F30" w:rsidRDefault="00FD7F30">
      <w:pPr>
        <w:pStyle w:val="TOC1"/>
        <w:tabs>
          <w:tab w:val="right" w:leader="dot" w:pos="9016"/>
        </w:tabs>
        <w:rPr>
          <w:rFonts w:asciiTheme="minorHAnsi" w:eastAsiaTheme="minorEastAsia" w:hAnsiTheme="minorHAnsi" w:cstheme="minorBidi"/>
          <w:noProof/>
          <w:lang w:eastAsia="en-ZA"/>
        </w:rPr>
      </w:pPr>
      <w:hyperlink w:anchor="_Toc406481512" w:history="1">
        <w:r w:rsidRPr="00830064">
          <w:rPr>
            <w:rStyle w:val="Hyperlink"/>
            <w:noProof/>
          </w:rPr>
          <w:t>Accreditation of Mediators</w:t>
        </w:r>
        <w:r>
          <w:rPr>
            <w:noProof/>
            <w:webHidden/>
          </w:rPr>
          <w:tab/>
        </w:r>
        <w:r>
          <w:rPr>
            <w:noProof/>
            <w:webHidden/>
          </w:rPr>
          <w:fldChar w:fldCharType="begin"/>
        </w:r>
        <w:r>
          <w:rPr>
            <w:noProof/>
            <w:webHidden/>
          </w:rPr>
          <w:instrText xml:space="preserve"> PAGEREF _Toc406481512 \h </w:instrText>
        </w:r>
        <w:r>
          <w:rPr>
            <w:noProof/>
            <w:webHidden/>
          </w:rPr>
        </w:r>
        <w:r>
          <w:rPr>
            <w:noProof/>
            <w:webHidden/>
          </w:rPr>
          <w:fldChar w:fldCharType="separate"/>
        </w:r>
        <w:r>
          <w:rPr>
            <w:noProof/>
            <w:webHidden/>
          </w:rPr>
          <w:t>5</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13" w:history="1">
        <w:r w:rsidRPr="00830064">
          <w:rPr>
            <w:rStyle w:val="Hyperlink"/>
            <w:noProof/>
          </w:rPr>
          <w:t>National standard for accreditation of mediators</w:t>
        </w:r>
        <w:r>
          <w:rPr>
            <w:noProof/>
            <w:webHidden/>
          </w:rPr>
          <w:tab/>
        </w:r>
        <w:r>
          <w:rPr>
            <w:noProof/>
            <w:webHidden/>
          </w:rPr>
          <w:fldChar w:fldCharType="begin"/>
        </w:r>
        <w:r>
          <w:rPr>
            <w:noProof/>
            <w:webHidden/>
          </w:rPr>
          <w:instrText xml:space="preserve"> PAGEREF _Toc406481513 \h </w:instrText>
        </w:r>
        <w:r>
          <w:rPr>
            <w:noProof/>
            <w:webHidden/>
          </w:rPr>
        </w:r>
        <w:r>
          <w:rPr>
            <w:noProof/>
            <w:webHidden/>
          </w:rPr>
          <w:fldChar w:fldCharType="separate"/>
        </w:r>
        <w:r>
          <w:rPr>
            <w:noProof/>
            <w:webHidden/>
          </w:rPr>
          <w:t>5</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14" w:history="1">
        <w:r w:rsidRPr="00830064">
          <w:rPr>
            <w:rStyle w:val="Hyperlink"/>
            <w:noProof/>
          </w:rPr>
          <w:t>Recognition of prior learning</w:t>
        </w:r>
        <w:r>
          <w:rPr>
            <w:noProof/>
            <w:webHidden/>
          </w:rPr>
          <w:tab/>
        </w:r>
        <w:r>
          <w:rPr>
            <w:noProof/>
            <w:webHidden/>
          </w:rPr>
          <w:fldChar w:fldCharType="begin"/>
        </w:r>
        <w:r>
          <w:rPr>
            <w:noProof/>
            <w:webHidden/>
          </w:rPr>
          <w:instrText xml:space="preserve"> PAGEREF _Toc406481514 \h </w:instrText>
        </w:r>
        <w:r>
          <w:rPr>
            <w:noProof/>
            <w:webHidden/>
          </w:rPr>
        </w:r>
        <w:r>
          <w:rPr>
            <w:noProof/>
            <w:webHidden/>
          </w:rPr>
          <w:fldChar w:fldCharType="separate"/>
        </w:r>
        <w:r>
          <w:rPr>
            <w:noProof/>
            <w:webHidden/>
          </w:rPr>
          <w:t>5</w:t>
        </w:r>
        <w:r>
          <w:rPr>
            <w:noProof/>
            <w:webHidden/>
          </w:rPr>
          <w:fldChar w:fldCharType="end"/>
        </w:r>
      </w:hyperlink>
    </w:p>
    <w:p w:rsidR="00FD7F30" w:rsidRDefault="00FD7F30">
      <w:pPr>
        <w:pStyle w:val="TOC2"/>
        <w:tabs>
          <w:tab w:val="right" w:leader="dot" w:pos="9016"/>
        </w:tabs>
        <w:rPr>
          <w:rFonts w:asciiTheme="minorHAnsi" w:eastAsiaTheme="minorEastAsia" w:hAnsiTheme="minorHAnsi" w:cstheme="minorBidi"/>
          <w:noProof/>
          <w:sz w:val="22"/>
          <w:szCs w:val="22"/>
          <w:lang w:eastAsia="en-ZA"/>
        </w:rPr>
      </w:pPr>
      <w:hyperlink w:anchor="_Toc406481515" w:history="1">
        <w:r w:rsidRPr="00830064">
          <w:rPr>
            <w:rStyle w:val="Hyperlink"/>
            <w:noProof/>
          </w:rPr>
          <w:t>Recognition of prior experience</w:t>
        </w:r>
        <w:r>
          <w:rPr>
            <w:noProof/>
            <w:webHidden/>
          </w:rPr>
          <w:tab/>
        </w:r>
        <w:r>
          <w:rPr>
            <w:noProof/>
            <w:webHidden/>
          </w:rPr>
          <w:fldChar w:fldCharType="begin"/>
        </w:r>
        <w:r>
          <w:rPr>
            <w:noProof/>
            <w:webHidden/>
          </w:rPr>
          <w:instrText xml:space="preserve"> PAGEREF _Toc406481515 \h </w:instrText>
        </w:r>
        <w:r>
          <w:rPr>
            <w:noProof/>
            <w:webHidden/>
          </w:rPr>
        </w:r>
        <w:r>
          <w:rPr>
            <w:noProof/>
            <w:webHidden/>
          </w:rPr>
          <w:fldChar w:fldCharType="separate"/>
        </w:r>
        <w:r>
          <w:rPr>
            <w:noProof/>
            <w:webHidden/>
          </w:rPr>
          <w:t>6</w:t>
        </w:r>
        <w:r>
          <w:rPr>
            <w:noProof/>
            <w:webHidden/>
          </w:rPr>
          <w:fldChar w:fldCharType="end"/>
        </w:r>
      </w:hyperlink>
    </w:p>
    <w:p w:rsidR="002478C6" w:rsidRDefault="002478C6" w:rsidP="002478C6">
      <w:r>
        <w:fldChar w:fldCharType="end"/>
      </w:r>
      <w:bookmarkStart w:id="1" w:name="_Toc74979123"/>
      <w:bookmarkStart w:id="2" w:name="_Ref75073181"/>
    </w:p>
    <w:p w:rsidR="00FD7F30" w:rsidRDefault="00FD7F30">
      <w:pPr>
        <w:rPr>
          <w:rFonts w:ascii="Impact" w:eastAsia="Times New Roman" w:hAnsi="Impact" w:cs="Impact"/>
          <w:spacing w:val="50"/>
          <w:sz w:val="36"/>
          <w:szCs w:val="36"/>
          <w:u w:val="single"/>
        </w:rPr>
      </w:pPr>
      <w:bookmarkStart w:id="3" w:name="_Toc406481502"/>
      <w:r>
        <w:br w:type="page"/>
      </w:r>
    </w:p>
    <w:p w:rsidR="002478C6" w:rsidRPr="00FD7F30" w:rsidRDefault="002478C6" w:rsidP="00FD7F30">
      <w:pPr>
        <w:pStyle w:val="Heading1"/>
      </w:pPr>
      <w:r w:rsidRPr="00FD7F30">
        <w:lastRenderedPageBreak/>
        <w:t>Introduction</w:t>
      </w:r>
      <w:bookmarkEnd w:id="3"/>
    </w:p>
    <w:p w:rsidR="002478C6" w:rsidRDefault="002478C6" w:rsidP="002478C6">
      <w:pPr>
        <w:pStyle w:val="NormalWeb"/>
        <w:spacing w:before="0" w:beforeAutospacing="0" w:after="120" w:afterAutospacing="0"/>
        <w:rPr>
          <w:rFonts w:ascii="Arial" w:hAnsi="Arial" w:cs="Arial"/>
          <w:sz w:val="22"/>
          <w:szCs w:val="22"/>
        </w:rPr>
      </w:pPr>
    </w:p>
    <w:p w:rsidR="002478C6" w:rsidRPr="00FD7F30" w:rsidRDefault="002478C6" w:rsidP="00FD7F30">
      <w:pPr>
        <w:pStyle w:val="Heading2"/>
      </w:pPr>
      <w:bookmarkStart w:id="4" w:name="_Toc406481503"/>
      <w:r w:rsidRPr="00FD7F30">
        <w:t>Voluntary System</w:t>
      </w:r>
      <w:bookmarkEnd w:id="4"/>
    </w:p>
    <w:p w:rsidR="001B7CE6" w:rsidRPr="001B7CE6" w:rsidRDefault="002478C6" w:rsidP="002478C6">
      <w:pPr>
        <w:pStyle w:val="NormalWeb"/>
        <w:spacing w:before="0" w:beforeAutospacing="0" w:after="120" w:afterAutospacing="0"/>
        <w:rPr>
          <w:rFonts w:ascii="Arial" w:hAnsi="Arial" w:cs="Arial"/>
          <w:sz w:val="20"/>
          <w:szCs w:val="22"/>
        </w:rPr>
      </w:pPr>
      <w:r w:rsidRPr="001B7CE6">
        <w:rPr>
          <w:rFonts w:ascii="Arial" w:hAnsi="Arial" w:cs="Arial"/>
          <w:sz w:val="20"/>
          <w:szCs w:val="22"/>
        </w:rPr>
        <w:t xml:space="preserve">The system of standards and accreditation provided by </w:t>
      </w:r>
      <w:proofErr w:type="spellStart"/>
      <w:r w:rsidRPr="001B7CE6">
        <w:rPr>
          <w:rFonts w:ascii="Arial" w:hAnsi="Arial" w:cs="Arial"/>
          <w:sz w:val="20"/>
          <w:szCs w:val="22"/>
        </w:rPr>
        <w:t>DiSAC</w:t>
      </w:r>
      <w:proofErr w:type="spellEnd"/>
      <w:r w:rsidRPr="001B7CE6">
        <w:rPr>
          <w:rFonts w:ascii="Arial" w:hAnsi="Arial" w:cs="Arial"/>
          <w:sz w:val="20"/>
          <w:szCs w:val="22"/>
        </w:rPr>
        <w:t xml:space="preserve"> is a voluntary, ‘opt-in’ system. It is not a licensing system. This implies that accreditation is not a requirement for practicing as a dispute settlement practitioner.</w:t>
      </w:r>
      <w:r w:rsidR="001B7CE6" w:rsidRPr="001B7CE6">
        <w:rPr>
          <w:rFonts w:ascii="Arial" w:hAnsi="Arial" w:cs="Arial"/>
          <w:sz w:val="20"/>
          <w:szCs w:val="22"/>
        </w:rPr>
        <w:t xml:space="preserve"> </w:t>
      </w:r>
      <w:r w:rsidR="001B7CE6" w:rsidRPr="001B7CE6">
        <w:rPr>
          <w:rFonts w:ascii="Arial" w:hAnsi="Arial" w:cs="Arial"/>
          <w:sz w:val="20"/>
          <w:szCs w:val="22"/>
        </w:rPr>
        <w:t>Accreditation is however an indication that the mediator / arbitrator</w:t>
      </w:r>
      <w:r w:rsidR="001B7CE6" w:rsidRPr="001B7CE6">
        <w:rPr>
          <w:rFonts w:ascii="Arial" w:hAnsi="Arial" w:cs="Arial"/>
          <w:sz w:val="20"/>
          <w:szCs w:val="22"/>
        </w:rPr>
        <w:t xml:space="preserve"> is qualified and</w:t>
      </w:r>
      <w:r w:rsidR="001B7CE6" w:rsidRPr="001B7CE6">
        <w:rPr>
          <w:rFonts w:ascii="Arial" w:hAnsi="Arial" w:cs="Arial"/>
          <w:sz w:val="20"/>
          <w:szCs w:val="22"/>
        </w:rPr>
        <w:t xml:space="preserve"> meets the industry standards.</w:t>
      </w:r>
    </w:p>
    <w:p w:rsidR="001B7CE6" w:rsidRPr="001B7CE6" w:rsidRDefault="001B7CE6" w:rsidP="002478C6">
      <w:pPr>
        <w:pStyle w:val="NormalWeb"/>
        <w:spacing w:before="0" w:beforeAutospacing="0" w:after="120" w:afterAutospacing="0"/>
        <w:rPr>
          <w:rFonts w:ascii="Arial" w:hAnsi="Arial" w:cs="Arial"/>
          <w:sz w:val="20"/>
          <w:szCs w:val="22"/>
        </w:rPr>
      </w:pPr>
      <w:r w:rsidRPr="001B7CE6">
        <w:rPr>
          <w:rFonts w:ascii="Arial" w:hAnsi="Arial" w:cs="Arial"/>
          <w:sz w:val="20"/>
          <w:szCs w:val="22"/>
        </w:rPr>
        <w:t xml:space="preserve">This approach accords with that followed in other jurisdictions. </w:t>
      </w:r>
      <w:r w:rsidRPr="001B7CE6">
        <w:rPr>
          <w:rFonts w:ascii="Arial" w:hAnsi="Arial" w:cs="Arial"/>
          <w:sz w:val="20"/>
          <w:szCs w:val="22"/>
        </w:rPr>
        <w:t xml:space="preserve">Experience in these jurisdictions also shows that </w:t>
      </w:r>
      <w:r w:rsidRPr="001B7CE6">
        <w:rPr>
          <w:rFonts w:ascii="Arial" w:hAnsi="Arial" w:cs="Arial"/>
          <w:sz w:val="20"/>
          <w:szCs w:val="22"/>
        </w:rPr>
        <w:t>the voluntary standards adopted by the industry do</w:t>
      </w:r>
      <w:r w:rsidRPr="001B7CE6">
        <w:rPr>
          <w:rFonts w:ascii="Arial" w:hAnsi="Arial" w:cs="Arial"/>
          <w:sz w:val="20"/>
          <w:szCs w:val="22"/>
        </w:rPr>
        <w:t xml:space="preserve"> eventually</w:t>
      </w:r>
      <w:r w:rsidRPr="001B7CE6">
        <w:rPr>
          <w:rFonts w:ascii="Arial" w:hAnsi="Arial" w:cs="Arial"/>
          <w:sz w:val="20"/>
          <w:szCs w:val="22"/>
        </w:rPr>
        <w:t xml:space="preserve"> become the de facto standard. </w:t>
      </w:r>
    </w:p>
    <w:p w:rsidR="002478C6" w:rsidRPr="006647F8" w:rsidRDefault="002478C6" w:rsidP="00FD7F30">
      <w:pPr>
        <w:pStyle w:val="Heading2"/>
      </w:pPr>
      <w:bookmarkStart w:id="5" w:name="_Toc406481505"/>
      <w:r>
        <w:t>Participation and support</w:t>
      </w:r>
      <w:bookmarkEnd w:id="5"/>
    </w:p>
    <w:p w:rsidR="002478C6" w:rsidRPr="001B7CE6" w:rsidRDefault="002478C6" w:rsidP="002478C6">
      <w:pPr>
        <w:pStyle w:val="NormalWeb"/>
        <w:spacing w:before="0" w:beforeAutospacing="0" w:after="120" w:afterAutospacing="0"/>
        <w:rPr>
          <w:rFonts w:ascii="Arial" w:hAnsi="Arial" w:cs="Arial"/>
          <w:sz w:val="20"/>
          <w:szCs w:val="22"/>
        </w:rPr>
      </w:pPr>
      <w:r w:rsidRPr="001B7CE6">
        <w:rPr>
          <w:rFonts w:ascii="Arial" w:hAnsi="Arial" w:cs="Arial"/>
          <w:sz w:val="20"/>
          <w:szCs w:val="22"/>
        </w:rPr>
        <w:t>These standards have the participation and support of the following organisations:</w:t>
      </w:r>
    </w:p>
    <w:p w:rsidR="002478C6" w:rsidRPr="001B7CE6" w:rsidRDefault="002478C6" w:rsidP="002478C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The Africa Centre for Dispute Settlement, at the University of Stellenbosch Business School</w:t>
      </w:r>
    </w:p>
    <w:p w:rsidR="002478C6" w:rsidRPr="001B7CE6" w:rsidRDefault="002478C6" w:rsidP="002478C6">
      <w:pPr>
        <w:pStyle w:val="NormalWeb"/>
        <w:numPr>
          <w:ilvl w:val="0"/>
          <w:numId w:val="25"/>
        </w:numPr>
        <w:spacing w:before="0" w:beforeAutospacing="0" w:after="120" w:afterAutospacing="0"/>
        <w:rPr>
          <w:rFonts w:ascii="Arial" w:hAnsi="Arial" w:cs="Arial"/>
          <w:sz w:val="20"/>
          <w:szCs w:val="22"/>
        </w:rPr>
      </w:pPr>
      <w:proofErr w:type="spellStart"/>
      <w:r w:rsidRPr="001B7CE6">
        <w:rPr>
          <w:rFonts w:ascii="Arial" w:hAnsi="Arial" w:cs="Arial"/>
          <w:sz w:val="20"/>
          <w:szCs w:val="22"/>
        </w:rPr>
        <w:t>Tokiso</w:t>
      </w:r>
      <w:proofErr w:type="spellEnd"/>
      <w:r w:rsidRPr="001B7CE6">
        <w:rPr>
          <w:rFonts w:ascii="Arial" w:hAnsi="Arial" w:cs="Arial"/>
          <w:sz w:val="20"/>
          <w:szCs w:val="22"/>
        </w:rPr>
        <w:t xml:space="preserve"> Dispute Settlement, </w:t>
      </w:r>
    </w:p>
    <w:p w:rsidR="002478C6" w:rsidRPr="001B7CE6" w:rsidRDefault="002478C6" w:rsidP="002478C6">
      <w:pPr>
        <w:pStyle w:val="NormalWeb"/>
        <w:numPr>
          <w:ilvl w:val="0"/>
          <w:numId w:val="25"/>
        </w:numPr>
        <w:spacing w:before="0" w:beforeAutospacing="0" w:after="120" w:afterAutospacing="0"/>
        <w:rPr>
          <w:rFonts w:ascii="Arial" w:hAnsi="Arial" w:cs="Arial"/>
          <w:sz w:val="20"/>
          <w:szCs w:val="22"/>
        </w:rPr>
      </w:pPr>
      <w:proofErr w:type="spellStart"/>
      <w:r w:rsidRPr="001B7CE6">
        <w:rPr>
          <w:rFonts w:ascii="Arial" w:hAnsi="Arial" w:cs="Arial"/>
          <w:sz w:val="20"/>
          <w:szCs w:val="22"/>
        </w:rPr>
        <w:t>Equillore</w:t>
      </w:r>
      <w:proofErr w:type="spellEnd"/>
      <w:r w:rsidRPr="001B7CE6">
        <w:rPr>
          <w:rFonts w:ascii="Arial" w:hAnsi="Arial" w:cs="Arial"/>
          <w:sz w:val="20"/>
          <w:szCs w:val="22"/>
        </w:rPr>
        <w:t xml:space="preserve"> Dispute Settlement Services</w:t>
      </w:r>
    </w:p>
    <w:p w:rsidR="001B7CE6" w:rsidRPr="001B7CE6" w:rsidRDefault="001B7CE6" w:rsidP="001B7CE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 xml:space="preserve">Conflict Dynamics, </w:t>
      </w:r>
    </w:p>
    <w:p w:rsidR="001B7CE6" w:rsidRPr="001B7CE6" w:rsidRDefault="001B7CE6" w:rsidP="001B7CE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the Association of Arbitrators of Southern Africa</w:t>
      </w:r>
    </w:p>
    <w:p w:rsidR="001B7CE6" w:rsidRPr="001B7CE6" w:rsidRDefault="001B7CE6" w:rsidP="001B7CE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the Law Society of SA, and the Legal Education and Development Unit of the Law Society</w:t>
      </w:r>
    </w:p>
    <w:p w:rsidR="002478C6" w:rsidRPr="001B7CE6" w:rsidRDefault="002478C6" w:rsidP="002478C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Royal Institute of Chartered Surveyors</w:t>
      </w:r>
    </w:p>
    <w:p w:rsidR="002478C6" w:rsidRPr="001B7CE6" w:rsidRDefault="002478C6" w:rsidP="002478C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The Mediation Company</w:t>
      </w:r>
    </w:p>
    <w:p w:rsidR="002478C6" w:rsidRPr="001B7CE6" w:rsidRDefault="001B7CE6" w:rsidP="001B7CE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 xml:space="preserve">University of Cape Town, </w:t>
      </w:r>
      <w:proofErr w:type="spellStart"/>
      <w:r w:rsidRPr="001B7CE6">
        <w:rPr>
          <w:rFonts w:ascii="Arial" w:hAnsi="Arial" w:cs="Arial"/>
          <w:sz w:val="20"/>
          <w:szCs w:val="22"/>
        </w:rPr>
        <w:t>Law@Work</w:t>
      </w:r>
      <w:proofErr w:type="spellEnd"/>
    </w:p>
    <w:p w:rsidR="001B7CE6" w:rsidRPr="001B7CE6" w:rsidRDefault="001B7CE6" w:rsidP="001B7CE6">
      <w:pPr>
        <w:pStyle w:val="NormalWeb"/>
        <w:numPr>
          <w:ilvl w:val="0"/>
          <w:numId w:val="25"/>
        </w:numPr>
        <w:spacing w:before="0" w:beforeAutospacing="0" w:after="120" w:afterAutospacing="0"/>
        <w:rPr>
          <w:rFonts w:ascii="Arial" w:hAnsi="Arial" w:cs="Arial"/>
          <w:sz w:val="20"/>
          <w:szCs w:val="22"/>
        </w:rPr>
      </w:pPr>
      <w:r w:rsidRPr="001B7CE6">
        <w:rPr>
          <w:rFonts w:ascii="Arial" w:hAnsi="Arial" w:cs="Arial"/>
          <w:sz w:val="20"/>
          <w:szCs w:val="22"/>
        </w:rPr>
        <w:t>Master Mediators</w:t>
      </w:r>
    </w:p>
    <w:p w:rsidR="00E1741B" w:rsidRDefault="002478C6" w:rsidP="00FD7F30">
      <w:pPr>
        <w:pStyle w:val="NormalWeb"/>
        <w:tabs>
          <w:tab w:val="left" w:pos="4253"/>
        </w:tabs>
        <w:spacing w:before="0" w:beforeAutospacing="0" w:after="120" w:afterAutospacing="0"/>
        <w:rPr>
          <w:rFonts w:ascii="Arial" w:hAnsi="Arial" w:cs="Arial"/>
          <w:sz w:val="20"/>
          <w:szCs w:val="22"/>
        </w:rPr>
      </w:pPr>
      <w:r w:rsidRPr="001B7CE6">
        <w:rPr>
          <w:rFonts w:ascii="Arial" w:hAnsi="Arial" w:cs="Arial"/>
          <w:sz w:val="20"/>
          <w:szCs w:val="22"/>
        </w:rPr>
        <w:t xml:space="preserve">In addition a number of other organisations have participated in the discussions, and given their in principle support for the initiative. These include the Department of Justice and Constitutional Development, the Mandela Institute (University of Witwatersrand), the National Democratic Lawyers Association and Advocates for Transformation. </w:t>
      </w:r>
      <w:bookmarkStart w:id="6" w:name="_Toc406481506"/>
    </w:p>
    <w:p w:rsidR="00E1741B" w:rsidRDefault="00E1741B" w:rsidP="00E1741B">
      <w:pPr>
        <w:pStyle w:val="Heading2"/>
      </w:pPr>
      <w:bookmarkStart w:id="7" w:name="_Toc406481504"/>
      <w:r>
        <w:t>Application of these Standards</w:t>
      </w:r>
      <w:r w:rsidRPr="002C424C">
        <w:t>:</w:t>
      </w:r>
      <w:bookmarkEnd w:id="7"/>
    </w:p>
    <w:p w:rsidR="00E1741B" w:rsidRDefault="00E1741B" w:rsidP="00E1741B">
      <w:pPr>
        <w:pStyle w:val="NormalWeb"/>
        <w:tabs>
          <w:tab w:val="left" w:pos="4253"/>
        </w:tabs>
        <w:spacing w:before="0" w:beforeAutospacing="0" w:after="120" w:afterAutospacing="0"/>
        <w:rPr>
          <w:rFonts w:ascii="Arial" w:hAnsi="Arial" w:cs="Arial"/>
          <w:sz w:val="20"/>
          <w:szCs w:val="22"/>
        </w:rPr>
      </w:pPr>
      <w:r>
        <w:rPr>
          <w:rFonts w:ascii="Arial" w:hAnsi="Arial" w:cs="Arial"/>
          <w:sz w:val="20"/>
          <w:szCs w:val="22"/>
        </w:rPr>
        <w:t>The Qualification Standards for General Commercial Mediation set out in this document provide a minimum qualification standard for general commercial mediation.</w:t>
      </w:r>
      <w:bookmarkStart w:id="8" w:name="_GoBack"/>
      <w:bookmarkEnd w:id="8"/>
    </w:p>
    <w:p w:rsidR="00E1741B" w:rsidRPr="00E1741B" w:rsidRDefault="00E1741B" w:rsidP="00E1741B">
      <w:pPr>
        <w:pStyle w:val="NormalWeb"/>
        <w:tabs>
          <w:tab w:val="left" w:pos="4253"/>
        </w:tabs>
        <w:spacing w:after="120"/>
        <w:rPr>
          <w:rFonts w:ascii="Arial" w:hAnsi="Arial" w:cs="Arial"/>
          <w:sz w:val="20"/>
          <w:szCs w:val="22"/>
        </w:rPr>
      </w:pPr>
      <w:proofErr w:type="spellStart"/>
      <w:r>
        <w:rPr>
          <w:rFonts w:ascii="Arial" w:hAnsi="Arial" w:cs="Arial"/>
          <w:sz w:val="20"/>
          <w:szCs w:val="22"/>
        </w:rPr>
        <w:t>DiSAC</w:t>
      </w:r>
      <w:proofErr w:type="spellEnd"/>
      <w:r>
        <w:rPr>
          <w:rFonts w:ascii="Arial" w:hAnsi="Arial" w:cs="Arial"/>
          <w:sz w:val="20"/>
          <w:szCs w:val="22"/>
        </w:rPr>
        <w:t xml:space="preserve"> anticipates that a</w:t>
      </w:r>
      <w:r w:rsidRPr="00E1741B">
        <w:rPr>
          <w:rFonts w:ascii="Arial" w:hAnsi="Arial" w:cs="Arial"/>
          <w:sz w:val="20"/>
          <w:szCs w:val="22"/>
        </w:rPr>
        <w:t xml:space="preserve">dditional requirements may be imposed for areas of specialization – such as Court annexed mediation, </w:t>
      </w:r>
      <w:proofErr w:type="spellStart"/>
      <w:r w:rsidRPr="00E1741B">
        <w:rPr>
          <w:rFonts w:ascii="Arial" w:hAnsi="Arial" w:cs="Arial"/>
          <w:sz w:val="20"/>
          <w:szCs w:val="22"/>
        </w:rPr>
        <w:t>labour</w:t>
      </w:r>
      <w:proofErr w:type="spellEnd"/>
      <w:r w:rsidRPr="00E1741B">
        <w:rPr>
          <w:rFonts w:ascii="Arial" w:hAnsi="Arial" w:cs="Arial"/>
          <w:sz w:val="20"/>
          <w:szCs w:val="22"/>
        </w:rPr>
        <w:t xml:space="preserve"> or community mediation. </w:t>
      </w:r>
    </w:p>
    <w:p w:rsidR="00E1741B" w:rsidRDefault="00E1741B" w:rsidP="00E1741B">
      <w:pPr>
        <w:pStyle w:val="NormalWeb"/>
        <w:tabs>
          <w:tab w:val="left" w:pos="4253"/>
        </w:tabs>
        <w:spacing w:before="0" w:beforeAutospacing="0" w:after="120" w:afterAutospacing="0"/>
        <w:rPr>
          <w:rFonts w:ascii="Arial" w:hAnsi="Arial" w:cs="Arial"/>
          <w:sz w:val="20"/>
          <w:szCs w:val="22"/>
        </w:rPr>
      </w:pPr>
      <w:r w:rsidRPr="00E1741B">
        <w:rPr>
          <w:rFonts w:ascii="Arial" w:hAnsi="Arial" w:cs="Arial"/>
          <w:sz w:val="20"/>
          <w:szCs w:val="22"/>
        </w:rPr>
        <w:t>Please</w:t>
      </w:r>
      <w:r>
        <w:rPr>
          <w:rFonts w:ascii="Arial" w:hAnsi="Arial" w:cs="Arial"/>
          <w:sz w:val="20"/>
          <w:szCs w:val="22"/>
        </w:rPr>
        <w:t xml:space="preserve"> also</w:t>
      </w:r>
      <w:r w:rsidRPr="00E1741B">
        <w:rPr>
          <w:rFonts w:ascii="Arial" w:hAnsi="Arial" w:cs="Arial"/>
          <w:sz w:val="20"/>
          <w:szCs w:val="22"/>
        </w:rPr>
        <w:t xml:space="preserve"> note that different accreditation standards already exist for family</w:t>
      </w:r>
      <w:r>
        <w:rPr>
          <w:rFonts w:ascii="Arial" w:hAnsi="Arial" w:cs="Arial"/>
          <w:sz w:val="20"/>
          <w:szCs w:val="22"/>
        </w:rPr>
        <w:t xml:space="preserve"> and divorce</w:t>
      </w:r>
      <w:r w:rsidRPr="00E1741B">
        <w:rPr>
          <w:rFonts w:ascii="Arial" w:hAnsi="Arial" w:cs="Arial"/>
          <w:sz w:val="20"/>
          <w:szCs w:val="22"/>
        </w:rPr>
        <w:t xml:space="preserve"> mediat</w:t>
      </w:r>
      <w:r>
        <w:rPr>
          <w:rFonts w:ascii="Arial" w:hAnsi="Arial" w:cs="Arial"/>
          <w:sz w:val="20"/>
          <w:szCs w:val="22"/>
        </w:rPr>
        <w:t>ion.</w:t>
      </w:r>
    </w:p>
    <w:p w:rsidR="00E1741B" w:rsidRDefault="00E1741B" w:rsidP="00E1741B">
      <w:pPr>
        <w:pStyle w:val="NormalWeb"/>
        <w:tabs>
          <w:tab w:val="left" w:pos="4253"/>
        </w:tabs>
        <w:spacing w:before="0" w:beforeAutospacing="0" w:after="120" w:afterAutospacing="0"/>
        <w:rPr>
          <w:rFonts w:ascii="Arial" w:hAnsi="Arial" w:cs="Arial"/>
          <w:sz w:val="20"/>
          <w:szCs w:val="22"/>
        </w:rPr>
      </w:pPr>
    </w:p>
    <w:p w:rsidR="00E1741B" w:rsidRPr="00E1741B" w:rsidRDefault="00E1741B" w:rsidP="00E1741B">
      <w:pPr>
        <w:pStyle w:val="NormalWeb"/>
        <w:tabs>
          <w:tab w:val="left" w:pos="4253"/>
        </w:tabs>
        <w:spacing w:before="0" w:beforeAutospacing="0" w:after="120" w:afterAutospacing="0"/>
        <w:rPr>
          <w:rFonts w:ascii="Arial" w:hAnsi="Arial" w:cs="Arial"/>
          <w:sz w:val="20"/>
          <w:szCs w:val="22"/>
        </w:rPr>
      </w:pPr>
    </w:p>
    <w:p w:rsidR="00FD7F30" w:rsidRPr="001B7CE6" w:rsidRDefault="00FD7F30" w:rsidP="00FD7F30">
      <w:pPr>
        <w:pStyle w:val="NormalWeb"/>
        <w:tabs>
          <w:tab w:val="left" w:pos="4253"/>
        </w:tabs>
        <w:spacing w:before="0" w:beforeAutospacing="0" w:after="120" w:afterAutospacing="0"/>
        <w:rPr>
          <w:rFonts w:ascii="Impact" w:hAnsi="Impact" w:cs="Impact"/>
          <w:spacing w:val="50"/>
          <w:sz w:val="32"/>
          <w:szCs w:val="36"/>
          <w:u w:val="single"/>
        </w:rPr>
      </w:pPr>
      <w:r w:rsidRPr="001B7CE6">
        <w:rPr>
          <w:sz w:val="22"/>
        </w:rPr>
        <w:br w:type="page"/>
      </w:r>
    </w:p>
    <w:p w:rsidR="00FD7F30" w:rsidRPr="004F4630" w:rsidRDefault="00FD7F30" w:rsidP="00FD7F30">
      <w:pPr>
        <w:pStyle w:val="Heading1"/>
      </w:pPr>
      <w:r>
        <w:lastRenderedPageBreak/>
        <w:t>Accreditation of training programmes for mediators</w:t>
      </w:r>
      <w:bookmarkEnd w:id="6"/>
    </w:p>
    <w:p w:rsidR="00FD7F30" w:rsidRPr="001B7CE6" w:rsidRDefault="00FD7F30" w:rsidP="00FD7F30">
      <w:pPr>
        <w:tabs>
          <w:tab w:val="left" w:pos="1080"/>
        </w:tabs>
        <w:spacing w:before="120" w:after="120"/>
        <w:jc w:val="both"/>
        <w:rPr>
          <w:rFonts w:ascii="Arial" w:hAnsi="Arial" w:cs="Arial"/>
          <w:sz w:val="20"/>
        </w:rPr>
      </w:pPr>
      <w:r w:rsidRPr="001B7CE6">
        <w:rPr>
          <w:rFonts w:ascii="Arial" w:hAnsi="Arial" w:cs="Arial"/>
          <w:sz w:val="20"/>
        </w:rPr>
        <w:t>In order to qualify for accreditation a training programme for mediators must include the following:</w:t>
      </w:r>
    </w:p>
    <w:p w:rsidR="00FD7F30" w:rsidRPr="00FA6E43" w:rsidRDefault="00FD7F30" w:rsidP="00FD7F30">
      <w:pPr>
        <w:pStyle w:val="Heading2"/>
      </w:pPr>
      <w:bookmarkStart w:id="9" w:name="_Toc406481507"/>
      <w:proofErr w:type="gramStart"/>
      <w:r w:rsidRPr="00FA6E43">
        <w:t>Programme  presentation</w:t>
      </w:r>
      <w:proofErr w:type="gramEnd"/>
      <w:r w:rsidRPr="00FA6E43">
        <w:t xml:space="preserve"> &amp; content</w:t>
      </w:r>
      <w:bookmarkEnd w:id="9"/>
    </w:p>
    <w:p w:rsidR="00FD7F30" w:rsidRPr="001B7CE6" w:rsidRDefault="00FD7F30" w:rsidP="00FD7F30">
      <w:pPr>
        <w:numPr>
          <w:ilvl w:val="1"/>
          <w:numId w:val="7"/>
        </w:numPr>
        <w:spacing w:before="120" w:after="120" w:line="240" w:lineRule="auto"/>
        <w:jc w:val="both"/>
        <w:rPr>
          <w:rFonts w:ascii="Arial" w:hAnsi="Arial" w:cs="Arial"/>
          <w:sz w:val="20"/>
        </w:rPr>
      </w:pPr>
      <w:r w:rsidRPr="001B7CE6">
        <w:rPr>
          <w:rFonts w:ascii="Arial" w:hAnsi="Arial" w:cs="Arial"/>
          <w:sz w:val="20"/>
        </w:rPr>
        <w:t>The programme must be conducted by a training team of at least two accredited trainers for every 18 trainees.</w:t>
      </w:r>
    </w:p>
    <w:p w:rsidR="00FD7F30" w:rsidRPr="001B7CE6" w:rsidRDefault="00FD7F30" w:rsidP="00FD7F30">
      <w:pPr>
        <w:numPr>
          <w:ilvl w:val="1"/>
          <w:numId w:val="7"/>
        </w:numPr>
        <w:spacing w:before="120" w:after="120" w:line="240" w:lineRule="auto"/>
        <w:jc w:val="both"/>
        <w:rPr>
          <w:rFonts w:ascii="Arial" w:hAnsi="Arial" w:cs="Arial"/>
          <w:sz w:val="20"/>
        </w:rPr>
      </w:pPr>
      <w:r w:rsidRPr="001B7CE6">
        <w:rPr>
          <w:rFonts w:ascii="Arial" w:hAnsi="Arial" w:cs="Arial"/>
          <w:sz w:val="20"/>
        </w:rPr>
        <w:t>The programme duration must be a minimum of 40 hours (which may be completed in more than one mediation workshop provided that no more than nine months have passed between workshops), excluding any written assessment.</w:t>
      </w:r>
    </w:p>
    <w:p w:rsidR="00FD7F30" w:rsidRPr="001B7CE6" w:rsidRDefault="00FD7F30" w:rsidP="00FD7F30">
      <w:pPr>
        <w:numPr>
          <w:ilvl w:val="1"/>
          <w:numId w:val="7"/>
        </w:numPr>
        <w:spacing w:before="120" w:after="120" w:line="240" w:lineRule="auto"/>
        <w:jc w:val="both"/>
        <w:rPr>
          <w:rFonts w:ascii="Arial" w:hAnsi="Arial" w:cs="Arial"/>
          <w:sz w:val="20"/>
        </w:rPr>
      </w:pPr>
      <w:r w:rsidRPr="001B7CE6">
        <w:rPr>
          <w:rFonts w:ascii="Arial" w:hAnsi="Arial" w:cs="Arial"/>
          <w:sz w:val="20"/>
        </w:rPr>
        <w:t>The programme must contain the following components:</w:t>
      </w:r>
    </w:p>
    <w:p w:rsidR="00FD7F30" w:rsidRPr="001B7CE6" w:rsidRDefault="00FD7F30" w:rsidP="00FD7F30">
      <w:pPr>
        <w:numPr>
          <w:ilvl w:val="2"/>
          <w:numId w:val="7"/>
        </w:numPr>
        <w:spacing w:before="120" w:after="120" w:line="240" w:lineRule="auto"/>
        <w:jc w:val="both"/>
        <w:rPr>
          <w:rFonts w:ascii="Arial" w:hAnsi="Arial" w:cs="Arial"/>
          <w:sz w:val="20"/>
        </w:rPr>
      </w:pPr>
      <w:r w:rsidRPr="001B7CE6">
        <w:rPr>
          <w:rFonts w:ascii="Arial" w:hAnsi="Arial" w:cs="Arial"/>
          <w:sz w:val="20"/>
        </w:rPr>
        <w:t>Mediation theory (the Council will from time to time prescribe subject matters that are to be covered)</w:t>
      </w:r>
    </w:p>
    <w:p w:rsidR="00FD7F30" w:rsidRPr="001B7CE6" w:rsidRDefault="00FD7F30" w:rsidP="00FD7F30">
      <w:pPr>
        <w:numPr>
          <w:ilvl w:val="2"/>
          <w:numId w:val="7"/>
        </w:numPr>
        <w:spacing w:before="120" w:after="120" w:line="240" w:lineRule="auto"/>
        <w:jc w:val="both"/>
        <w:rPr>
          <w:rFonts w:ascii="Arial" w:hAnsi="Arial" w:cs="Arial"/>
          <w:sz w:val="20"/>
        </w:rPr>
      </w:pPr>
      <w:r w:rsidRPr="001B7CE6">
        <w:rPr>
          <w:rFonts w:ascii="Arial" w:hAnsi="Arial" w:cs="Arial"/>
          <w:sz w:val="20"/>
        </w:rPr>
        <w:t>Practice sessions that allow trainees to practise and develop skills:</w:t>
      </w:r>
    </w:p>
    <w:p w:rsidR="00FD7F30" w:rsidRPr="001B7CE6" w:rsidRDefault="00FD7F30" w:rsidP="00FD7F30">
      <w:pPr>
        <w:numPr>
          <w:ilvl w:val="0"/>
          <w:numId w:val="23"/>
        </w:numPr>
        <w:tabs>
          <w:tab w:val="left" w:pos="1080"/>
        </w:tabs>
        <w:spacing w:before="120" w:after="120" w:line="240" w:lineRule="auto"/>
        <w:ind w:left="1418" w:hanging="284"/>
        <w:jc w:val="both"/>
        <w:rPr>
          <w:rFonts w:ascii="Arial" w:hAnsi="Arial" w:cs="Arial"/>
          <w:sz w:val="20"/>
        </w:rPr>
      </w:pPr>
      <w:r w:rsidRPr="001B7CE6">
        <w:rPr>
          <w:rFonts w:ascii="Arial" w:hAnsi="Arial" w:cs="Arial"/>
          <w:sz w:val="20"/>
        </w:rPr>
        <w:t>Each programme participant must be involved in at least nine simulated mediation sessions and act as a mediator in at least three thereof.</w:t>
      </w:r>
    </w:p>
    <w:p w:rsidR="00FD7F30" w:rsidRDefault="00FD7F30" w:rsidP="00FD7F30">
      <w:pPr>
        <w:numPr>
          <w:ilvl w:val="0"/>
          <w:numId w:val="23"/>
        </w:numPr>
        <w:spacing w:before="120" w:after="120" w:line="240" w:lineRule="auto"/>
        <w:ind w:left="1418" w:hanging="284"/>
        <w:jc w:val="both"/>
        <w:rPr>
          <w:rFonts w:ascii="Arial" w:hAnsi="Arial" w:cs="Arial"/>
          <w:sz w:val="20"/>
        </w:rPr>
      </w:pPr>
      <w:r w:rsidRPr="001B7CE6">
        <w:rPr>
          <w:rFonts w:ascii="Arial" w:hAnsi="Arial" w:cs="Arial"/>
          <w:sz w:val="20"/>
        </w:rPr>
        <w:t xml:space="preserve">The instructor must provide written coaching feedback </w:t>
      </w:r>
      <w:proofErr w:type="gramStart"/>
      <w:r w:rsidRPr="001B7CE6">
        <w:rPr>
          <w:rFonts w:ascii="Arial" w:hAnsi="Arial" w:cs="Arial"/>
          <w:sz w:val="20"/>
        </w:rPr>
        <w:t>in respect of at least one simulated mediation</w:t>
      </w:r>
      <w:proofErr w:type="gramEnd"/>
      <w:r w:rsidRPr="001B7CE6">
        <w:rPr>
          <w:rFonts w:ascii="Arial" w:hAnsi="Arial" w:cs="Arial"/>
          <w:sz w:val="20"/>
        </w:rPr>
        <w:t>.</w:t>
      </w:r>
    </w:p>
    <w:p w:rsidR="001B7CE6" w:rsidRPr="001B7CE6" w:rsidRDefault="001B7CE6" w:rsidP="001B7CE6">
      <w:pPr>
        <w:spacing w:before="120" w:after="120" w:line="240" w:lineRule="auto"/>
        <w:ind w:left="1418"/>
        <w:jc w:val="both"/>
        <w:rPr>
          <w:rFonts w:ascii="Arial" w:hAnsi="Arial" w:cs="Arial"/>
          <w:sz w:val="20"/>
        </w:rPr>
      </w:pPr>
    </w:p>
    <w:p w:rsidR="00FD7F30" w:rsidRPr="009F12AD" w:rsidRDefault="00FD7F30" w:rsidP="00FD7F30">
      <w:pPr>
        <w:pStyle w:val="Heading2"/>
      </w:pPr>
      <w:bookmarkStart w:id="10" w:name="_Toc406481508"/>
      <w:r w:rsidRPr="009F12AD">
        <w:t>Assessment of trainees</w:t>
      </w:r>
      <w:bookmarkEnd w:id="10"/>
    </w:p>
    <w:p w:rsidR="00FD7F30" w:rsidRPr="001B7CE6" w:rsidRDefault="00FD7F30" w:rsidP="00FD7F30">
      <w:pPr>
        <w:numPr>
          <w:ilvl w:val="1"/>
          <w:numId w:val="8"/>
        </w:numPr>
        <w:spacing w:before="120" w:after="120" w:line="240" w:lineRule="auto"/>
        <w:jc w:val="both"/>
        <w:rPr>
          <w:rFonts w:ascii="Arial" w:hAnsi="Arial" w:cs="Arial"/>
          <w:sz w:val="20"/>
        </w:rPr>
      </w:pPr>
      <w:r w:rsidRPr="001B7CE6">
        <w:rPr>
          <w:rFonts w:ascii="Arial" w:hAnsi="Arial" w:cs="Arial"/>
          <w:sz w:val="20"/>
        </w:rPr>
        <w:t>Assessment must include:</w:t>
      </w:r>
    </w:p>
    <w:p w:rsidR="00FD7F30" w:rsidRPr="001B7CE6" w:rsidRDefault="00FD7F30" w:rsidP="00FD7F30">
      <w:pPr>
        <w:numPr>
          <w:ilvl w:val="2"/>
          <w:numId w:val="11"/>
        </w:numPr>
        <w:spacing w:before="120" w:after="120" w:line="240" w:lineRule="auto"/>
        <w:jc w:val="both"/>
        <w:rPr>
          <w:rFonts w:ascii="Arial" w:hAnsi="Arial" w:cs="Arial"/>
          <w:sz w:val="20"/>
        </w:rPr>
      </w:pPr>
      <w:r w:rsidRPr="001B7CE6">
        <w:rPr>
          <w:rFonts w:ascii="Arial" w:hAnsi="Arial" w:cs="Arial"/>
          <w:sz w:val="20"/>
        </w:rPr>
        <w:t xml:space="preserve"> A written assessment that tests understanding of the theory and law of mediation.</w:t>
      </w:r>
    </w:p>
    <w:p w:rsidR="00FD7F30" w:rsidRPr="001B7CE6" w:rsidRDefault="00FD7F30" w:rsidP="00FD7F30">
      <w:pPr>
        <w:numPr>
          <w:ilvl w:val="2"/>
          <w:numId w:val="11"/>
        </w:numPr>
        <w:spacing w:before="120" w:after="120" w:line="240" w:lineRule="auto"/>
        <w:jc w:val="both"/>
        <w:rPr>
          <w:rFonts w:ascii="Arial" w:hAnsi="Arial" w:cs="Arial"/>
          <w:sz w:val="20"/>
        </w:rPr>
      </w:pPr>
      <w:r w:rsidRPr="001B7CE6">
        <w:rPr>
          <w:rFonts w:ascii="Arial" w:hAnsi="Arial" w:cs="Arial"/>
          <w:sz w:val="20"/>
        </w:rPr>
        <w:t>An assessment of the trainee’s competence as a mediator (in an actual mediation, or in an applicable role play). Annexure C contains assessment guidelines that should be applied during assessment.</w:t>
      </w:r>
    </w:p>
    <w:p w:rsidR="00FD7F30" w:rsidRPr="001B7CE6" w:rsidRDefault="00FD7F30" w:rsidP="00FD7F30">
      <w:pPr>
        <w:numPr>
          <w:ilvl w:val="1"/>
          <w:numId w:val="8"/>
        </w:numPr>
        <w:spacing w:before="120" w:after="120" w:line="240" w:lineRule="auto"/>
        <w:jc w:val="both"/>
        <w:rPr>
          <w:rFonts w:ascii="Arial" w:hAnsi="Arial" w:cs="Arial"/>
          <w:sz w:val="20"/>
        </w:rPr>
      </w:pPr>
      <w:r w:rsidRPr="001B7CE6">
        <w:rPr>
          <w:rFonts w:ascii="Arial" w:hAnsi="Arial" w:cs="Arial"/>
          <w:sz w:val="20"/>
        </w:rPr>
        <w:t>During the assessment phase of the training, the ratio of qualified assessors to programme participants is to be no less than 1:4</w:t>
      </w:r>
    </w:p>
    <w:p w:rsidR="00FD7F30" w:rsidRPr="001B7CE6" w:rsidRDefault="00FD7F30" w:rsidP="00FD7F30">
      <w:pPr>
        <w:numPr>
          <w:ilvl w:val="1"/>
          <w:numId w:val="8"/>
        </w:numPr>
        <w:spacing w:before="120" w:after="120" w:line="240" w:lineRule="auto"/>
        <w:jc w:val="both"/>
        <w:rPr>
          <w:rFonts w:ascii="Arial" w:hAnsi="Arial" w:cs="Arial"/>
          <w:sz w:val="20"/>
        </w:rPr>
      </w:pPr>
      <w:r w:rsidRPr="001B7CE6">
        <w:rPr>
          <w:rFonts w:ascii="Arial" w:hAnsi="Arial" w:cs="Arial"/>
          <w:sz w:val="20"/>
        </w:rPr>
        <w:t>Each trainee must be assessed:</w:t>
      </w:r>
    </w:p>
    <w:p w:rsidR="00FD7F30" w:rsidRPr="001B7CE6" w:rsidRDefault="00FD7F30" w:rsidP="00FD7F30">
      <w:pPr>
        <w:numPr>
          <w:ilvl w:val="2"/>
          <w:numId w:val="12"/>
        </w:numPr>
        <w:spacing w:before="120" w:after="120" w:line="240" w:lineRule="auto"/>
        <w:jc w:val="both"/>
        <w:rPr>
          <w:rFonts w:ascii="Arial" w:hAnsi="Arial" w:cs="Arial"/>
          <w:sz w:val="20"/>
        </w:rPr>
      </w:pPr>
      <w:r w:rsidRPr="001B7CE6">
        <w:rPr>
          <w:rFonts w:ascii="Arial" w:hAnsi="Arial" w:cs="Arial"/>
          <w:sz w:val="20"/>
        </w:rPr>
        <w:t>At least twice, and by different assessors.</w:t>
      </w:r>
    </w:p>
    <w:p w:rsidR="00FD7F30" w:rsidRPr="001B7CE6" w:rsidRDefault="00FD7F30" w:rsidP="00FD7F30">
      <w:pPr>
        <w:numPr>
          <w:ilvl w:val="2"/>
          <w:numId w:val="12"/>
        </w:numPr>
        <w:spacing w:before="120" w:after="120" w:line="240" w:lineRule="auto"/>
        <w:jc w:val="both"/>
        <w:rPr>
          <w:rFonts w:ascii="Arial" w:hAnsi="Arial" w:cs="Arial"/>
          <w:sz w:val="20"/>
        </w:rPr>
      </w:pPr>
      <w:r w:rsidRPr="001B7CE6">
        <w:rPr>
          <w:rFonts w:ascii="Arial" w:hAnsi="Arial" w:cs="Arial"/>
          <w:sz w:val="20"/>
        </w:rPr>
        <w:t>Each such assessment is to be contained in a written report (Annexure C contains guidelines in this regard).</w:t>
      </w:r>
    </w:p>
    <w:p w:rsidR="00FD7F30" w:rsidRPr="001B7CE6" w:rsidRDefault="00FD7F30" w:rsidP="00FD7F30">
      <w:pPr>
        <w:numPr>
          <w:ilvl w:val="1"/>
          <w:numId w:val="8"/>
        </w:numPr>
        <w:spacing w:before="120" w:after="120" w:line="240" w:lineRule="auto"/>
        <w:jc w:val="both"/>
        <w:rPr>
          <w:rFonts w:ascii="Arial" w:hAnsi="Arial" w:cs="Arial"/>
          <w:sz w:val="20"/>
        </w:rPr>
      </w:pPr>
      <w:r w:rsidRPr="001B7CE6">
        <w:rPr>
          <w:rFonts w:ascii="Arial" w:hAnsi="Arial" w:cs="Arial"/>
          <w:sz w:val="20"/>
        </w:rPr>
        <w:t>When assessing a trainee, the assessor must certify a trainee as being of a competent standard, or if this is not the case recommend additional training and practice, and re-assessment at a later date, or fail the candidate.</w:t>
      </w:r>
    </w:p>
    <w:p w:rsidR="00FD7F30" w:rsidRPr="00B1559C" w:rsidRDefault="00FD7F30" w:rsidP="00FD7F30">
      <w:pPr>
        <w:spacing w:before="120" w:after="120"/>
        <w:jc w:val="both"/>
        <w:rPr>
          <w:rFonts w:ascii="Arial" w:hAnsi="Arial" w:cs="Arial"/>
        </w:rPr>
      </w:pPr>
    </w:p>
    <w:p w:rsidR="00FD7F30" w:rsidRDefault="00FD7F30" w:rsidP="00FD7F30">
      <w:pPr>
        <w:rPr>
          <w:rFonts w:ascii="Impact" w:hAnsi="Impact" w:cs="Impact"/>
          <w:spacing w:val="50"/>
          <w:sz w:val="36"/>
          <w:szCs w:val="36"/>
        </w:rPr>
      </w:pPr>
      <w:r>
        <w:br w:type="page"/>
      </w:r>
    </w:p>
    <w:p w:rsidR="00FD7F30" w:rsidRPr="004F4630" w:rsidRDefault="00FD7F30" w:rsidP="00FD7F30">
      <w:pPr>
        <w:pStyle w:val="Heading1"/>
      </w:pPr>
      <w:bookmarkStart w:id="11" w:name="_Toc406481509"/>
      <w:r>
        <w:lastRenderedPageBreak/>
        <w:t>Accreditation of trainers and assessors</w:t>
      </w:r>
      <w:bookmarkEnd w:id="11"/>
    </w:p>
    <w:p w:rsidR="00FD7F30" w:rsidRPr="009F12AD" w:rsidRDefault="00FD7F30" w:rsidP="00FD7F30">
      <w:pPr>
        <w:pStyle w:val="Heading2"/>
      </w:pPr>
      <w:bookmarkStart w:id="12" w:name="_Toc406481510"/>
      <w:r w:rsidRPr="009F12AD">
        <w:t>Trainers</w:t>
      </w:r>
      <w:bookmarkEnd w:id="12"/>
    </w:p>
    <w:p w:rsidR="00FD7F30" w:rsidRPr="001B7CE6" w:rsidRDefault="00FD7F30" w:rsidP="00FD7F30">
      <w:pPr>
        <w:numPr>
          <w:ilvl w:val="1"/>
          <w:numId w:val="13"/>
        </w:numPr>
        <w:spacing w:before="120" w:after="120" w:line="240" w:lineRule="auto"/>
        <w:jc w:val="both"/>
        <w:rPr>
          <w:rFonts w:ascii="Arial" w:hAnsi="Arial" w:cs="Arial"/>
          <w:sz w:val="20"/>
        </w:rPr>
      </w:pPr>
      <w:r w:rsidRPr="001B7CE6">
        <w:rPr>
          <w:rFonts w:ascii="Arial" w:hAnsi="Arial" w:cs="Arial"/>
          <w:sz w:val="20"/>
        </w:rPr>
        <w:t>In order to obtain accreditation as a trainer, an applicant will be required to provide proof of the following:</w:t>
      </w:r>
    </w:p>
    <w:p w:rsidR="00FD7F30" w:rsidRPr="001B7CE6" w:rsidRDefault="00FD7F30" w:rsidP="00FD7F30">
      <w:pPr>
        <w:numPr>
          <w:ilvl w:val="2"/>
          <w:numId w:val="14"/>
        </w:numPr>
        <w:spacing w:before="120" w:after="120" w:line="240" w:lineRule="auto"/>
        <w:jc w:val="both"/>
        <w:rPr>
          <w:rFonts w:ascii="Arial" w:hAnsi="Arial" w:cs="Arial"/>
          <w:sz w:val="20"/>
        </w:rPr>
      </w:pPr>
      <w:r w:rsidRPr="001B7CE6">
        <w:rPr>
          <w:rFonts w:ascii="Arial" w:hAnsi="Arial" w:cs="Arial"/>
          <w:sz w:val="20"/>
        </w:rPr>
        <w:t>That he / she is an accredited mediator;</w:t>
      </w:r>
    </w:p>
    <w:p w:rsidR="00FD7F30" w:rsidRPr="001B7CE6" w:rsidRDefault="00FD7F30" w:rsidP="00FD7F30">
      <w:pPr>
        <w:numPr>
          <w:ilvl w:val="2"/>
          <w:numId w:val="14"/>
        </w:numPr>
        <w:spacing w:before="120" w:after="120" w:line="240" w:lineRule="auto"/>
        <w:jc w:val="both"/>
        <w:rPr>
          <w:rFonts w:ascii="Arial" w:hAnsi="Arial" w:cs="Arial"/>
          <w:sz w:val="20"/>
        </w:rPr>
      </w:pPr>
      <w:r w:rsidRPr="001B7CE6">
        <w:rPr>
          <w:rFonts w:ascii="Arial" w:hAnsi="Arial" w:cs="Arial"/>
          <w:sz w:val="20"/>
        </w:rPr>
        <w:t>That he / she has the necessary qualifications to provide the proposed training. An applicant will be required to:</w:t>
      </w:r>
    </w:p>
    <w:p w:rsidR="00FD7F30" w:rsidRPr="001B7CE6" w:rsidRDefault="00FD7F30" w:rsidP="00FD7F30">
      <w:pPr>
        <w:numPr>
          <w:ilvl w:val="3"/>
          <w:numId w:val="21"/>
        </w:numPr>
        <w:tabs>
          <w:tab w:val="left" w:pos="1080"/>
        </w:tabs>
        <w:spacing w:before="120" w:after="120" w:line="240" w:lineRule="auto"/>
        <w:jc w:val="both"/>
        <w:rPr>
          <w:rFonts w:ascii="Arial" w:hAnsi="Arial" w:cs="Arial"/>
          <w:sz w:val="20"/>
        </w:rPr>
      </w:pPr>
      <w:r w:rsidRPr="001B7CE6">
        <w:rPr>
          <w:rFonts w:ascii="Arial" w:hAnsi="Arial" w:cs="Arial"/>
          <w:sz w:val="20"/>
        </w:rPr>
        <w:t>Stipulate the field(s) in which he /she wants to be accredited as a trainer;</w:t>
      </w:r>
    </w:p>
    <w:p w:rsidR="00FD7F30" w:rsidRPr="001B7CE6" w:rsidRDefault="00FD7F30" w:rsidP="00FD7F30">
      <w:pPr>
        <w:numPr>
          <w:ilvl w:val="3"/>
          <w:numId w:val="21"/>
        </w:numPr>
        <w:tabs>
          <w:tab w:val="left" w:pos="1080"/>
        </w:tabs>
        <w:spacing w:before="120" w:after="120" w:line="240" w:lineRule="auto"/>
        <w:jc w:val="both"/>
        <w:rPr>
          <w:rFonts w:ascii="Arial" w:hAnsi="Arial" w:cs="Arial"/>
          <w:sz w:val="20"/>
        </w:rPr>
      </w:pPr>
      <w:r w:rsidRPr="001B7CE6">
        <w:rPr>
          <w:rFonts w:ascii="Arial" w:hAnsi="Arial" w:cs="Arial"/>
          <w:sz w:val="20"/>
        </w:rPr>
        <w:t xml:space="preserve">Provide proof of relevant academic qualifications in that field(s). </w:t>
      </w:r>
    </w:p>
    <w:p w:rsidR="00FD7F30" w:rsidRPr="001B7CE6" w:rsidRDefault="00FD7F30" w:rsidP="00FD7F30">
      <w:pPr>
        <w:numPr>
          <w:ilvl w:val="2"/>
          <w:numId w:val="14"/>
        </w:numPr>
        <w:spacing w:before="120" w:after="120" w:line="240" w:lineRule="auto"/>
        <w:jc w:val="both"/>
        <w:rPr>
          <w:rFonts w:ascii="Arial" w:hAnsi="Arial" w:cs="Arial"/>
          <w:sz w:val="20"/>
        </w:rPr>
      </w:pPr>
      <w:r w:rsidRPr="001B7CE6">
        <w:rPr>
          <w:rFonts w:ascii="Arial" w:hAnsi="Arial" w:cs="Arial"/>
          <w:sz w:val="20"/>
        </w:rPr>
        <w:t>That he / she has the necessary training and professional experience to qualify as a trainer. An applicant will be required to provide proof of:</w:t>
      </w:r>
    </w:p>
    <w:tbl>
      <w:tblPr>
        <w:tblW w:w="8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1"/>
        <w:gridCol w:w="2410"/>
        <w:gridCol w:w="2170"/>
      </w:tblGrid>
      <w:tr w:rsidR="00FD7F30" w:rsidRPr="001B7CE6" w:rsidTr="009770B7">
        <w:trPr>
          <w:jc w:val="center"/>
        </w:trPr>
        <w:tc>
          <w:tcPr>
            <w:tcW w:w="3421" w:type="dxa"/>
            <w:tcBorders>
              <w:righ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ind w:left="360"/>
              <w:jc w:val="both"/>
              <w:rPr>
                <w:rFonts w:ascii="Arial" w:hAnsi="Arial" w:cs="Arial"/>
                <w:b/>
                <w:bCs/>
                <w:i/>
                <w:iCs/>
                <w:sz w:val="20"/>
              </w:rPr>
            </w:pPr>
          </w:p>
        </w:tc>
        <w:tc>
          <w:tcPr>
            <w:tcW w:w="2410" w:type="dxa"/>
            <w:tcBorders>
              <w:left w:val="single" w:sz="4" w:space="0" w:color="auto"/>
              <w:righ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Arial" w:hAnsi="Arial" w:cs="Arial"/>
                <w:b/>
                <w:bCs/>
                <w:i/>
                <w:iCs/>
                <w:sz w:val="20"/>
              </w:rPr>
            </w:pPr>
            <w:r w:rsidRPr="001B7CE6">
              <w:rPr>
                <w:rFonts w:ascii="Arial" w:hAnsi="Arial" w:cs="Arial"/>
                <w:b/>
                <w:bCs/>
                <w:i/>
                <w:iCs/>
                <w:sz w:val="20"/>
              </w:rPr>
              <w:t>Senior trainer</w:t>
            </w:r>
          </w:p>
        </w:tc>
        <w:tc>
          <w:tcPr>
            <w:tcW w:w="2170" w:type="dxa"/>
            <w:tcBorders>
              <w:lef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Arial" w:hAnsi="Arial" w:cs="Arial"/>
                <w:b/>
                <w:bCs/>
                <w:i/>
                <w:iCs/>
                <w:sz w:val="20"/>
              </w:rPr>
            </w:pPr>
            <w:r w:rsidRPr="001B7CE6">
              <w:rPr>
                <w:rFonts w:ascii="Arial" w:hAnsi="Arial" w:cs="Arial"/>
                <w:b/>
                <w:bCs/>
                <w:i/>
                <w:iCs/>
                <w:sz w:val="20"/>
              </w:rPr>
              <w:t>Co-trainer</w:t>
            </w:r>
          </w:p>
        </w:tc>
      </w:tr>
      <w:tr w:rsidR="00FD7F30" w:rsidRPr="001B7CE6" w:rsidTr="009770B7">
        <w:trPr>
          <w:jc w:val="center"/>
        </w:trPr>
        <w:tc>
          <w:tcPr>
            <w:tcW w:w="3421" w:type="dxa"/>
            <w:tcBorders>
              <w:righ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ind w:left="360"/>
              <w:rPr>
                <w:rFonts w:ascii="Arial" w:hAnsi="Arial" w:cs="Arial"/>
                <w:sz w:val="20"/>
              </w:rPr>
            </w:pPr>
            <w:r w:rsidRPr="001B7CE6">
              <w:rPr>
                <w:rFonts w:ascii="Arial" w:hAnsi="Arial" w:cs="Arial"/>
                <w:sz w:val="20"/>
              </w:rPr>
              <w:t>Professional mediation  experience</w:t>
            </w:r>
          </w:p>
        </w:tc>
        <w:tc>
          <w:tcPr>
            <w:tcW w:w="2410" w:type="dxa"/>
            <w:tcBorders>
              <w:left w:val="single" w:sz="4" w:space="0" w:color="auto"/>
              <w:righ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i/>
                <w:iCs/>
                <w:sz w:val="20"/>
              </w:rPr>
            </w:pPr>
            <w:r w:rsidRPr="001B7CE6">
              <w:rPr>
                <w:rFonts w:ascii="Arial" w:hAnsi="Arial" w:cs="Arial"/>
                <w:i/>
                <w:iCs/>
                <w:sz w:val="20"/>
              </w:rPr>
              <w:t>5 years</w:t>
            </w:r>
          </w:p>
        </w:tc>
        <w:tc>
          <w:tcPr>
            <w:tcW w:w="2170" w:type="dxa"/>
            <w:tcBorders>
              <w:lef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i/>
                <w:iCs/>
                <w:sz w:val="20"/>
              </w:rPr>
            </w:pPr>
            <w:r w:rsidRPr="001B7CE6">
              <w:rPr>
                <w:rFonts w:ascii="Arial" w:hAnsi="Arial" w:cs="Arial"/>
                <w:i/>
                <w:iCs/>
                <w:sz w:val="20"/>
              </w:rPr>
              <w:t>2 years</w:t>
            </w:r>
          </w:p>
        </w:tc>
      </w:tr>
      <w:tr w:rsidR="00FD7F30" w:rsidRPr="001B7CE6" w:rsidTr="009770B7">
        <w:trPr>
          <w:jc w:val="center"/>
        </w:trPr>
        <w:tc>
          <w:tcPr>
            <w:tcW w:w="3421" w:type="dxa"/>
            <w:tcBorders>
              <w:righ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ind w:left="360"/>
              <w:rPr>
                <w:rFonts w:ascii="Arial" w:hAnsi="Arial" w:cs="Arial"/>
                <w:sz w:val="20"/>
              </w:rPr>
            </w:pPr>
            <w:r w:rsidRPr="001B7CE6">
              <w:rPr>
                <w:rFonts w:ascii="Arial" w:hAnsi="Arial" w:cs="Arial"/>
                <w:sz w:val="20"/>
              </w:rPr>
              <w:t>Training experience</w:t>
            </w:r>
          </w:p>
        </w:tc>
        <w:tc>
          <w:tcPr>
            <w:tcW w:w="2410" w:type="dxa"/>
            <w:tcBorders>
              <w:left w:val="single" w:sz="4" w:space="0" w:color="auto"/>
              <w:righ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i/>
                <w:iCs/>
                <w:sz w:val="20"/>
              </w:rPr>
            </w:pPr>
            <w:r w:rsidRPr="001B7CE6">
              <w:rPr>
                <w:rFonts w:ascii="Arial" w:hAnsi="Arial" w:cs="Arial"/>
                <w:i/>
                <w:iCs/>
                <w:sz w:val="20"/>
              </w:rPr>
              <w:t>3 co-training sessions  other relevant experience</w:t>
            </w:r>
          </w:p>
        </w:tc>
        <w:tc>
          <w:tcPr>
            <w:tcW w:w="2170" w:type="dxa"/>
            <w:tcBorders>
              <w:left w:val="single" w:sz="4" w:space="0" w:color="auto"/>
            </w:tcBorders>
          </w:tcPr>
          <w:p w:rsidR="00FD7F30" w:rsidRPr="001B7CE6" w:rsidRDefault="00FD7F30" w:rsidP="009770B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rPr>
                <w:rFonts w:ascii="Arial" w:hAnsi="Arial" w:cs="Arial"/>
                <w:i/>
                <w:iCs/>
                <w:sz w:val="20"/>
              </w:rPr>
            </w:pPr>
            <w:r w:rsidRPr="001B7CE6">
              <w:rPr>
                <w:rFonts w:ascii="Arial" w:hAnsi="Arial" w:cs="Arial"/>
                <w:i/>
                <w:iCs/>
                <w:sz w:val="20"/>
              </w:rPr>
              <w:t>No experience required</w:t>
            </w:r>
          </w:p>
        </w:tc>
      </w:tr>
    </w:tbl>
    <w:p w:rsidR="00FD7F30" w:rsidRPr="001B7CE6" w:rsidRDefault="00FD7F30" w:rsidP="00FD7F30">
      <w:pPr>
        <w:numPr>
          <w:ilvl w:val="1"/>
          <w:numId w:val="13"/>
        </w:numPr>
        <w:spacing w:before="120" w:after="120" w:line="240" w:lineRule="auto"/>
        <w:jc w:val="both"/>
        <w:rPr>
          <w:rFonts w:ascii="Arial" w:hAnsi="Arial" w:cs="Arial"/>
          <w:sz w:val="20"/>
        </w:rPr>
      </w:pPr>
      <w:r w:rsidRPr="001B7CE6">
        <w:rPr>
          <w:rFonts w:ascii="Arial" w:hAnsi="Arial" w:cs="Arial"/>
          <w:sz w:val="20"/>
        </w:rPr>
        <w:t>The Council retains the right to attend and assess any training provided by an applicant trainer or an accredited trainer, and on the basis of that training review his / her accreditation as trainer.</w:t>
      </w:r>
    </w:p>
    <w:p w:rsidR="00FD7F30" w:rsidRPr="001B7CE6" w:rsidRDefault="00FD7F30" w:rsidP="00FD7F30">
      <w:pPr>
        <w:numPr>
          <w:ilvl w:val="1"/>
          <w:numId w:val="13"/>
        </w:numPr>
        <w:spacing w:before="120" w:after="120" w:line="240" w:lineRule="auto"/>
        <w:jc w:val="both"/>
        <w:rPr>
          <w:rFonts w:ascii="Arial" w:hAnsi="Arial" w:cs="Arial"/>
          <w:sz w:val="20"/>
        </w:rPr>
      </w:pPr>
      <w:r w:rsidRPr="001B7CE6">
        <w:rPr>
          <w:rFonts w:ascii="Arial" w:hAnsi="Arial" w:cs="Arial"/>
          <w:sz w:val="20"/>
        </w:rPr>
        <w:t>Accredited trainers are encouraged to organise and attend trainer meetings (that is discussion groups for trainers), and will receive CPD points for this.</w:t>
      </w:r>
    </w:p>
    <w:p w:rsidR="00FD7F30" w:rsidRPr="004664D5" w:rsidRDefault="00FD7F30" w:rsidP="00FD7F30">
      <w:pPr>
        <w:pStyle w:val="Heading2"/>
      </w:pPr>
      <w:bookmarkStart w:id="13" w:name="_Toc406481511"/>
      <w:r w:rsidRPr="004664D5">
        <w:t>Assessors</w:t>
      </w:r>
      <w:bookmarkEnd w:id="13"/>
    </w:p>
    <w:p w:rsidR="00FD7F30" w:rsidRPr="001B7CE6" w:rsidRDefault="00FD7F30" w:rsidP="00FD7F3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Arial" w:hAnsi="Arial" w:cs="Arial"/>
          <w:sz w:val="20"/>
        </w:rPr>
      </w:pPr>
      <w:r w:rsidRPr="001B7CE6">
        <w:rPr>
          <w:rFonts w:ascii="Arial" w:hAnsi="Arial" w:cs="Arial"/>
          <w:sz w:val="20"/>
        </w:rPr>
        <w:t>In order to obtain accreditation as an assessor, a person will be required to provide proof that:</w:t>
      </w:r>
    </w:p>
    <w:p w:rsidR="00FD7F30" w:rsidRPr="001B7CE6" w:rsidRDefault="00FD7F30" w:rsidP="00FD7F30">
      <w:pPr>
        <w:numPr>
          <w:ilvl w:val="1"/>
          <w:numId w:val="22"/>
        </w:numPr>
        <w:spacing w:before="120" w:after="120" w:line="240" w:lineRule="auto"/>
        <w:jc w:val="both"/>
        <w:rPr>
          <w:rFonts w:ascii="Arial" w:hAnsi="Arial" w:cs="Arial"/>
          <w:sz w:val="20"/>
        </w:rPr>
      </w:pPr>
      <w:r w:rsidRPr="001B7CE6">
        <w:rPr>
          <w:rFonts w:ascii="Arial" w:hAnsi="Arial" w:cs="Arial"/>
          <w:sz w:val="20"/>
        </w:rPr>
        <w:t xml:space="preserve">He / she is an accredited senior trainer, and </w:t>
      </w:r>
    </w:p>
    <w:p w:rsidR="00FD7F30" w:rsidRPr="001B7CE6" w:rsidRDefault="00FD7F30" w:rsidP="00FD7F30">
      <w:pPr>
        <w:numPr>
          <w:ilvl w:val="1"/>
          <w:numId w:val="22"/>
        </w:numPr>
        <w:spacing w:before="120" w:after="120" w:line="240" w:lineRule="auto"/>
        <w:jc w:val="both"/>
        <w:rPr>
          <w:rFonts w:ascii="Arial" w:hAnsi="Arial" w:cs="Arial"/>
          <w:sz w:val="20"/>
        </w:rPr>
      </w:pPr>
      <w:r w:rsidRPr="001B7CE6">
        <w:rPr>
          <w:rFonts w:ascii="Arial" w:hAnsi="Arial" w:cs="Arial"/>
          <w:sz w:val="20"/>
        </w:rPr>
        <w:t xml:space="preserve">He / she </w:t>
      </w:r>
      <w:proofErr w:type="gramStart"/>
      <w:r w:rsidRPr="001B7CE6">
        <w:rPr>
          <w:rFonts w:ascii="Arial" w:hAnsi="Arial" w:cs="Arial"/>
          <w:sz w:val="20"/>
        </w:rPr>
        <w:t>is</w:t>
      </w:r>
      <w:proofErr w:type="gramEnd"/>
      <w:r w:rsidRPr="001B7CE6">
        <w:rPr>
          <w:rFonts w:ascii="Arial" w:hAnsi="Arial" w:cs="Arial"/>
          <w:sz w:val="20"/>
        </w:rPr>
        <w:t xml:space="preserve"> familiar with and can apply the assessment guidelines in Annexure C.</w:t>
      </w:r>
    </w:p>
    <w:p w:rsidR="00FD7F30" w:rsidRPr="00B1559C" w:rsidRDefault="00FD7F30" w:rsidP="00FD7F3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Arial" w:hAnsi="Arial" w:cs="Arial"/>
        </w:rPr>
      </w:pPr>
    </w:p>
    <w:p w:rsidR="00FD7F30" w:rsidRDefault="00FD7F30">
      <w:pPr>
        <w:rPr>
          <w:rStyle w:val="Hyperlink"/>
          <w:rFonts w:ascii="Impact" w:eastAsia="Times New Roman" w:hAnsi="Impact" w:cs="Impact"/>
          <w:noProof/>
          <w:color w:val="auto"/>
          <w:spacing w:val="50"/>
          <w:sz w:val="36"/>
          <w:szCs w:val="36"/>
        </w:rPr>
      </w:pPr>
      <w:r>
        <w:rPr>
          <w:rStyle w:val="Hyperlink"/>
          <w:noProof/>
          <w:color w:val="auto"/>
        </w:rPr>
        <w:br w:type="page"/>
      </w:r>
    </w:p>
    <w:p w:rsidR="002478C6" w:rsidRPr="002478C6" w:rsidRDefault="0020199F" w:rsidP="00FD7F30">
      <w:pPr>
        <w:pStyle w:val="Heading1"/>
        <w:rPr>
          <w:rStyle w:val="Hyperlink"/>
          <w:noProof/>
          <w:color w:val="auto"/>
        </w:rPr>
      </w:pPr>
      <w:bookmarkStart w:id="14" w:name="_Toc406481512"/>
      <w:r>
        <w:rPr>
          <w:rStyle w:val="Hyperlink"/>
          <w:noProof/>
          <w:color w:val="auto"/>
        </w:rPr>
        <w:lastRenderedPageBreak/>
        <w:t>Accreditation of M</w:t>
      </w:r>
      <w:r w:rsidR="002478C6" w:rsidRPr="002478C6">
        <w:rPr>
          <w:rStyle w:val="Hyperlink"/>
          <w:noProof/>
          <w:color w:val="auto"/>
        </w:rPr>
        <w:t>ediators</w:t>
      </w:r>
      <w:bookmarkEnd w:id="14"/>
    </w:p>
    <w:p w:rsidR="002478C6" w:rsidRPr="004F4630" w:rsidRDefault="002478C6" w:rsidP="00FD7F30">
      <w:pPr>
        <w:pStyle w:val="Heading2"/>
      </w:pPr>
      <w:bookmarkStart w:id="15" w:name="_Ref302729908"/>
      <w:bookmarkStart w:id="16" w:name="_Toc406481513"/>
      <w:bookmarkEnd w:id="1"/>
      <w:bookmarkEnd w:id="2"/>
      <w:r>
        <w:t>National standard for accreditation of m</w:t>
      </w:r>
      <w:r w:rsidRPr="004F4630">
        <w:t>ediators</w:t>
      </w:r>
      <w:r w:rsidRPr="00946D3A">
        <w:rPr>
          <w:sz w:val="20"/>
          <w:szCs w:val="20"/>
          <w:vertAlign w:val="superscript"/>
        </w:rPr>
        <w:footnoteReference w:id="1"/>
      </w:r>
      <w:bookmarkEnd w:id="15"/>
      <w:bookmarkEnd w:id="16"/>
    </w:p>
    <w:p w:rsidR="002478C6" w:rsidRPr="001B7CE6" w:rsidRDefault="002478C6" w:rsidP="002478C6">
      <w:pPr>
        <w:spacing w:before="120" w:after="120"/>
        <w:jc w:val="both"/>
        <w:rPr>
          <w:rFonts w:ascii="Arial" w:hAnsi="Arial" w:cs="Arial"/>
          <w:sz w:val="20"/>
        </w:rPr>
      </w:pPr>
      <w:r w:rsidRPr="001B7CE6">
        <w:rPr>
          <w:rFonts w:ascii="Arial" w:hAnsi="Arial" w:cs="Arial"/>
          <w:sz w:val="20"/>
        </w:rPr>
        <w:t>In order to qualify for accreditation as a mediator with the Council, a candidate must:</w:t>
      </w:r>
    </w:p>
    <w:p w:rsidR="002478C6" w:rsidRPr="001B7CE6" w:rsidRDefault="002478C6" w:rsidP="002478C6">
      <w:pPr>
        <w:numPr>
          <w:ilvl w:val="1"/>
          <w:numId w:val="3"/>
        </w:numPr>
        <w:spacing w:before="120" w:after="120" w:line="240" w:lineRule="auto"/>
        <w:jc w:val="both"/>
        <w:rPr>
          <w:rFonts w:ascii="Arial" w:hAnsi="Arial" w:cs="Arial"/>
          <w:sz w:val="20"/>
        </w:rPr>
      </w:pPr>
      <w:r w:rsidRPr="001B7CE6">
        <w:rPr>
          <w:rFonts w:ascii="Arial" w:hAnsi="Arial" w:cs="Arial"/>
          <w:sz w:val="20"/>
        </w:rPr>
        <w:t>Undergo training under an accredited mediator training programme and be assessed and certified as competent by accredited assessors</w:t>
      </w:r>
    </w:p>
    <w:p w:rsidR="002478C6" w:rsidRPr="001B7CE6" w:rsidRDefault="002478C6" w:rsidP="002478C6">
      <w:pPr>
        <w:spacing w:before="120" w:after="120"/>
        <w:ind w:left="1134" w:firstLine="306"/>
        <w:jc w:val="both"/>
        <w:rPr>
          <w:rFonts w:ascii="Arial" w:hAnsi="Arial" w:cs="Arial"/>
          <w:sz w:val="20"/>
        </w:rPr>
      </w:pPr>
      <w:proofErr w:type="gramStart"/>
      <w:r w:rsidRPr="001B7CE6">
        <w:rPr>
          <w:rFonts w:ascii="Arial" w:hAnsi="Arial" w:cs="Arial"/>
          <w:sz w:val="20"/>
        </w:rPr>
        <w:t>or</w:t>
      </w:r>
      <w:proofErr w:type="gramEnd"/>
    </w:p>
    <w:p w:rsidR="002478C6" w:rsidRPr="001B7CE6" w:rsidRDefault="002478C6" w:rsidP="002478C6">
      <w:pPr>
        <w:spacing w:before="120" w:after="120"/>
        <w:ind w:left="720"/>
        <w:jc w:val="both"/>
        <w:rPr>
          <w:rFonts w:ascii="Arial" w:hAnsi="Arial" w:cs="Arial"/>
          <w:sz w:val="20"/>
        </w:rPr>
      </w:pPr>
      <w:r w:rsidRPr="001B7CE6">
        <w:rPr>
          <w:rFonts w:ascii="Arial" w:hAnsi="Arial" w:cs="Arial"/>
          <w:sz w:val="20"/>
        </w:rPr>
        <w:t>(</w:t>
      </w:r>
      <w:proofErr w:type="gramStart"/>
      <w:r w:rsidRPr="001B7CE6">
        <w:rPr>
          <w:rFonts w:ascii="Arial" w:hAnsi="Arial" w:cs="Arial"/>
          <w:sz w:val="20"/>
        </w:rPr>
        <w:t>where</w:t>
      </w:r>
      <w:proofErr w:type="gramEnd"/>
      <w:r w:rsidRPr="001B7CE6">
        <w:rPr>
          <w:rFonts w:ascii="Arial" w:hAnsi="Arial" w:cs="Arial"/>
          <w:sz w:val="20"/>
        </w:rPr>
        <w:t xml:space="preserve"> other training was successfully completed) apply for recognition of their prior learning, and then be assessed and certified as competent by an accredited assessor</w:t>
      </w:r>
    </w:p>
    <w:p w:rsidR="002478C6" w:rsidRPr="001B7CE6" w:rsidRDefault="002478C6" w:rsidP="002478C6">
      <w:pPr>
        <w:spacing w:before="120" w:after="120"/>
        <w:jc w:val="both"/>
        <w:rPr>
          <w:rFonts w:ascii="Arial" w:hAnsi="Arial" w:cs="Arial"/>
          <w:sz w:val="20"/>
        </w:rPr>
      </w:pPr>
      <w:r w:rsidRPr="001B7CE6">
        <w:rPr>
          <w:rFonts w:ascii="Arial" w:hAnsi="Arial" w:cs="Arial"/>
          <w:sz w:val="20"/>
        </w:rPr>
        <w:tab/>
      </w:r>
      <w:r w:rsidRPr="001B7CE6">
        <w:rPr>
          <w:rFonts w:ascii="Arial" w:hAnsi="Arial" w:cs="Arial"/>
          <w:sz w:val="20"/>
        </w:rPr>
        <w:tab/>
      </w:r>
      <w:proofErr w:type="gramStart"/>
      <w:r w:rsidRPr="001B7CE6">
        <w:rPr>
          <w:rFonts w:ascii="Arial" w:hAnsi="Arial" w:cs="Arial"/>
          <w:sz w:val="20"/>
        </w:rPr>
        <w:t>or</w:t>
      </w:r>
      <w:proofErr w:type="gramEnd"/>
    </w:p>
    <w:p w:rsidR="002478C6" w:rsidRPr="001B7CE6" w:rsidRDefault="002478C6" w:rsidP="002478C6">
      <w:pPr>
        <w:spacing w:before="120" w:after="120"/>
        <w:ind w:left="720"/>
        <w:jc w:val="both"/>
        <w:rPr>
          <w:rFonts w:ascii="Arial" w:hAnsi="Arial" w:cs="Arial"/>
          <w:sz w:val="20"/>
        </w:rPr>
      </w:pPr>
      <w:r w:rsidRPr="001B7CE6">
        <w:rPr>
          <w:rFonts w:ascii="Arial" w:hAnsi="Arial" w:cs="Arial"/>
          <w:sz w:val="20"/>
        </w:rPr>
        <w:t>(</w:t>
      </w:r>
      <w:proofErr w:type="gramStart"/>
      <w:r w:rsidRPr="001B7CE6">
        <w:rPr>
          <w:rFonts w:ascii="Arial" w:hAnsi="Arial" w:cs="Arial"/>
          <w:sz w:val="20"/>
        </w:rPr>
        <w:t>in</w:t>
      </w:r>
      <w:proofErr w:type="gramEnd"/>
      <w:r w:rsidRPr="001B7CE6">
        <w:rPr>
          <w:rFonts w:ascii="Arial" w:hAnsi="Arial" w:cs="Arial"/>
          <w:sz w:val="20"/>
        </w:rPr>
        <w:t xml:space="preserve"> the case of experience only) apply for recognition of their prior experience, and then be assessed and certified as competent by the Council.</w:t>
      </w:r>
    </w:p>
    <w:p w:rsidR="002478C6" w:rsidRPr="001B7CE6" w:rsidRDefault="002478C6" w:rsidP="002478C6">
      <w:pPr>
        <w:numPr>
          <w:ilvl w:val="1"/>
          <w:numId w:val="3"/>
        </w:numPr>
        <w:spacing w:before="120" w:after="120" w:line="240" w:lineRule="auto"/>
        <w:jc w:val="both"/>
        <w:rPr>
          <w:rFonts w:ascii="Arial" w:hAnsi="Arial" w:cs="Arial"/>
          <w:sz w:val="20"/>
        </w:rPr>
      </w:pPr>
      <w:r w:rsidRPr="001B7CE6">
        <w:rPr>
          <w:rFonts w:ascii="Arial" w:hAnsi="Arial" w:cs="Arial"/>
          <w:sz w:val="20"/>
        </w:rPr>
        <w:t>Supply testimonials of his/her good character from two persons with whom the candidate has a professional relationship.</w:t>
      </w:r>
    </w:p>
    <w:p w:rsidR="002478C6" w:rsidRPr="001B7CE6" w:rsidRDefault="002478C6" w:rsidP="002478C6">
      <w:pPr>
        <w:numPr>
          <w:ilvl w:val="1"/>
          <w:numId w:val="3"/>
        </w:numPr>
        <w:spacing w:before="120" w:after="120" w:line="240" w:lineRule="auto"/>
        <w:jc w:val="both"/>
        <w:rPr>
          <w:rFonts w:ascii="Arial" w:hAnsi="Arial" w:cs="Arial"/>
          <w:sz w:val="20"/>
        </w:rPr>
      </w:pPr>
      <w:r w:rsidRPr="001B7CE6">
        <w:rPr>
          <w:rFonts w:ascii="Arial" w:hAnsi="Arial" w:cs="Arial"/>
          <w:sz w:val="20"/>
        </w:rPr>
        <w:t>Be affiliated with one or more Accredited Service Providers (‘ASP’).</w:t>
      </w:r>
    </w:p>
    <w:p w:rsidR="002478C6" w:rsidRPr="001B7CE6" w:rsidRDefault="002478C6" w:rsidP="002478C6">
      <w:pPr>
        <w:numPr>
          <w:ilvl w:val="1"/>
          <w:numId w:val="3"/>
        </w:numPr>
        <w:spacing w:before="120" w:after="120" w:line="240" w:lineRule="auto"/>
        <w:jc w:val="both"/>
        <w:rPr>
          <w:rFonts w:ascii="Arial" w:hAnsi="Arial" w:cs="Arial"/>
          <w:sz w:val="20"/>
        </w:rPr>
      </w:pPr>
      <w:r w:rsidRPr="001B7CE6">
        <w:rPr>
          <w:rFonts w:ascii="Arial" w:hAnsi="Arial" w:cs="Arial"/>
          <w:sz w:val="20"/>
        </w:rPr>
        <w:t>Under oath, and in writing, confirm that he / she:</w:t>
      </w:r>
    </w:p>
    <w:p w:rsidR="002478C6" w:rsidRPr="001B7CE6" w:rsidRDefault="002478C6" w:rsidP="002478C6">
      <w:pPr>
        <w:numPr>
          <w:ilvl w:val="2"/>
          <w:numId w:val="3"/>
        </w:numPr>
        <w:spacing w:before="120" w:after="120" w:line="240" w:lineRule="auto"/>
        <w:jc w:val="both"/>
        <w:rPr>
          <w:rFonts w:ascii="Arial" w:hAnsi="Arial" w:cs="Arial"/>
          <w:sz w:val="20"/>
        </w:rPr>
      </w:pPr>
      <w:r w:rsidRPr="001B7CE6">
        <w:rPr>
          <w:rFonts w:ascii="Arial" w:hAnsi="Arial" w:cs="Arial"/>
          <w:sz w:val="20"/>
        </w:rPr>
        <w:t>Has not been convicted of any criminal offence involving dishonesty.</w:t>
      </w:r>
    </w:p>
    <w:p w:rsidR="002478C6" w:rsidRPr="001B7CE6" w:rsidRDefault="002478C6" w:rsidP="002478C6">
      <w:pPr>
        <w:numPr>
          <w:ilvl w:val="2"/>
          <w:numId w:val="3"/>
        </w:numPr>
        <w:spacing w:before="120" w:after="120" w:line="240" w:lineRule="auto"/>
        <w:jc w:val="both"/>
        <w:rPr>
          <w:rFonts w:ascii="Arial" w:hAnsi="Arial" w:cs="Arial"/>
          <w:sz w:val="20"/>
        </w:rPr>
      </w:pPr>
      <w:r w:rsidRPr="001B7CE6">
        <w:rPr>
          <w:rFonts w:ascii="Arial" w:hAnsi="Arial" w:cs="Arial"/>
          <w:sz w:val="20"/>
        </w:rPr>
        <w:t>Was never withdrawn from or refused membership of any other panel (or if he/she was, provide details).</w:t>
      </w:r>
    </w:p>
    <w:p w:rsidR="002478C6" w:rsidRPr="001B7CE6" w:rsidRDefault="002478C6" w:rsidP="002478C6">
      <w:pPr>
        <w:numPr>
          <w:ilvl w:val="2"/>
          <w:numId w:val="3"/>
        </w:numPr>
        <w:spacing w:before="120" w:after="120" w:line="240" w:lineRule="auto"/>
        <w:jc w:val="both"/>
        <w:rPr>
          <w:rFonts w:ascii="Arial" w:hAnsi="Arial" w:cs="Arial"/>
          <w:sz w:val="20"/>
        </w:rPr>
      </w:pPr>
      <w:r w:rsidRPr="001B7CE6">
        <w:rPr>
          <w:rFonts w:ascii="Arial" w:hAnsi="Arial" w:cs="Arial"/>
          <w:sz w:val="20"/>
        </w:rPr>
        <w:t xml:space="preserve">Subjects himself / herself to the Code of Professional Conduct, and the complaints and disciplinary procedures, of the ASP with which he / she </w:t>
      </w:r>
      <w:proofErr w:type="gramStart"/>
      <w:r w:rsidRPr="001B7CE6">
        <w:rPr>
          <w:rFonts w:ascii="Arial" w:hAnsi="Arial" w:cs="Arial"/>
          <w:sz w:val="20"/>
        </w:rPr>
        <w:t>is</w:t>
      </w:r>
      <w:proofErr w:type="gramEnd"/>
      <w:r w:rsidRPr="001B7CE6">
        <w:rPr>
          <w:rFonts w:ascii="Arial" w:hAnsi="Arial" w:cs="Arial"/>
          <w:sz w:val="20"/>
        </w:rPr>
        <w:t xml:space="preserve"> affiliated.</w:t>
      </w:r>
    </w:p>
    <w:p w:rsidR="002478C6" w:rsidRPr="001B7CE6" w:rsidRDefault="002478C6" w:rsidP="002478C6">
      <w:pPr>
        <w:numPr>
          <w:ilvl w:val="1"/>
          <w:numId w:val="3"/>
        </w:numPr>
        <w:spacing w:before="120" w:after="120" w:line="240" w:lineRule="auto"/>
        <w:jc w:val="both"/>
        <w:rPr>
          <w:rFonts w:ascii="Arial" w:hAnsi="Arial" w:cs="Arial"/>
          <w:sz w:val="20"/>
        </w:rPr>
      </w:pPr>
      <w:r w:rsidRPr="001B7CE6">
        <w:rPr>
          <w:rFonts w:ascii="Arial" w:hAnsi="Arial" w:cs="Arial"/>
          <w:sz w:val="20"/>
        </w:rPr>
        <w:t>Pay the annual Council accreditation fee.</w:t>
      </w:r>
    </w:p>
    <w:p w:rsidR="00FD7F30" w:rsidRPr="00B1559C" w:rsidRDefault="00FD7F30" w:rsidP="00FD7F30">
      <w:pPr>
        <w:spacing w:before="120" w:after="120" w:line="240" w:lineRule="auto"/>
        <w:ind w:left="720"/>
        <w:jc w:val="both"/>
        <w:rPr>
          <w:rFonts w:ascii="Arial" w:hAnsi="Arial" w:cs="Arial"/>
        </w:rPr>
      </w:pPr>
    </w:p>
    <w:p w:rsidR="002478C6" w:rsidRPr="004F4630" w:rsidRDefault="002478C6" w:rsidP="00FD7F30">
      <w:pPr>
        <w:pStyle w:val="Heading2"/>
      </w:pPr>
      <w:bookmarkStart w:id="17" w:name="_Toc406481514"/>
      <w:r w:rsidRPr="004F4630">
        <w:t xml:space="preserve">Recognition of </w:t>
      </w:r>
      <w:r>
        <w:t>prior l</w:t>
      </w:r>
      <w:r w:rsidRPr="004F4630">
        <w:t>earning</w:t>
      </w:r>
      <w:bookmarkEnd w:id="17"/>
    </w:p>
    <w:p w:rsidR="002478C6" w:rsidRPr="001B7CE6" w:rsidRDefault="002478C6" w:rsidP="002478C6">
      <w:pPr>
        <w:spacing w:before="120" w:after="120"/>
        <w:ind w:left="360"/>
        <w:jc w:val="both"/>
        <w:rPr>
          <w:rFonts w:ascii="Arial" w:hAnsi="Arial" w:cs="Arial"/>
          <w:sz w:val="20"/>
        </w:rPr>
      </w:pPr>
      <w:r w:rsidRPr="001B7CE6">
        <w:rPr>
          <w:rFonts w:ascii="Arial" w:hAnsi="Arial" w:cs="Arial"/>
          <w:sz w:val="20"/>
        </w:rPr>
        <w:t>Where a mediator was trained under a training programme that is not accredited by the Council, the mediator may obtain accreditation through one of the following ways:</w:t>
      </w:r>
    </w:p>
    <w:p w:rsidR="002478C6" w:rsidRPr="001B7CE6" w:rsidRDefault="002478C6" w:rsidP="002478C6">
      <w:pPr>
        <w:numPr>
          <w:ilvl w:val="1"/>
          <w:numId w:val="4"/>
        </w:numPr>
        <w:tabs>
          <w:tab w:val="left" w:pos="1080"/>
        </w:tabs>
        <w:spacing w:before="120" w:after="120" w:line="240" w:lineRule="auto"/>
        <w:jc w:val="both"/>
        <w:rPr>
          <w:rFonts w:ascii="Arial" w:hAnsi="Arial" w:cs="Arial"/>
          <w:sz w:val="20"/>
        </w:rPr>
      </w:pPr>
      <w:r w:rsidRPr="001B7CE6">
        <w:rPr>
          <w:rFonts w:ascii="Arial" w:hAnsi="Arial" w:cs="Arial"/>
          <w:sz w:val="20"/>
        </w:rPr>
        <w:t>Undergo training under an accredited training programme ;</w:t>
      </w:r>
    </w:p>
    <w:p w:rsidR="002478C6" w:rsidRPr="001B7CE6" w:rsidRDefault="002478C6" w:rsidP="002478C6">
      <w:pPr>
        <w:numPr>
          <w:ilvl w:val="1"/>
          <w:numId w:val="4"/>
        </w:numPr>
        <w:tabs>
          <w:tab w:val="left" w:pos="1080"/>
        </w:tabs>
        <w:spacing w:before="120" w:after="120" w:line="240" w:lineRule="auto"/>
        <w:jc w:val="both"/>
        <w:rPr>
          <w:rFonts w:ascii="Arial" w:hAnsi="Arial" w:cs="Arial"/>
          <w:sz w:val="20"/>
        </w:rPr>
      </w:pPr>
      <w:r w:rsidRPr="001B7CE6">
        <w:rPr>
          <w:rFonts w:ascii="Arial" w:hAnsi="Arial" w:cs="Arial"/>
          <w:sz w:val="20"/>
        </w:rPr>
        <w:t>Apply to an ASP for recognition of prior learning.</w:t>
      </w:r>
    </w:p>
    <w:p w:rsidR="002478C6" w:rsidRPr="001B7CE6" w:rsidRDefault="002478C6" w:rsidP="002478C6">
      <w:pPr>
        <w:numPr>
          <w:ilvl w:val="2"/>
          <w:numId w:val="4"/>
        </w:numPr>
        <w:spacing w:before="120" w:after="120" w:line="240" w:lineRule="auto"/>
        <w:jc w:val="both"/>
        <w:rPr>
          <w:rFonts w:ascii="Arial" w:hAnsi="Arial" w:cs="Arial"/>
          <w:sz w:val="20"/>
        </w:rPr>
      </w:pPr>
      <w:r w:rsidRPr="001B7CE6">
        <w:rPr>
          <w:rFonts w:ascii="Arial" w:hAnsi="Arial" w:cs="Arial"/>
          <w:sz w:val="20"/>
        </w:rPr>
        <w:t>Each such application must be accompanied with full details of training and experience.</w:t>
      </w:r>
    </w:p>
    <w:p w:rsidR="002478C6" w:rsidRPr="001B7CE6" w:rsidRDefault="002478C6" w:rsidP="002478C6">
      <w:pPr>
        <w:numPr>
          <w:ilvl w:val="2"/>
          <w:numId w:val="4"/>
        </w:numPr>
        <w:spacing w:before="120" w:after="120" w:line="240" w:lineRule="auto"/>
        <w:jc w:val="both"/>
        <w:rPr>
          <w:rFonts w:ascii="Arial" w:hAnsi="Arial" w:cs="Arial"/>
          <w:sz w:val="20"/>
        </w:rPr>
      </w:pPr>
      <w:r w:rsidRPr="001B7CE6">
        <w:rPr>
          <w:rFonts w:ascii="Arial" w:hAnsi="Arial" w:cs="Arial"/>
          <w:sz w:val="20"/>
        </w:rPr>
        <w:t>The ASP will nominate an accredited assessor to assess the applicant</w:t>
      </w:r>
    </w:p>
    <w:p w:rsidR="002478C6" w:rsidRPr="001B7CE6" w:rsidRDefault="002478C6" w:rsidP="002478C6">
      <w:pPr>
        <w:numPr>
          <w:ilvl w:val="2"/>
          <w:numId w:val="4"/>
        </w:numPr>
        <w:spacing w:before="120" w:after="120" w:line="240" w:lineRule="auto"/>
        <w:jc w:val="both"/>
        <w:rPr>
          <w:rFonts w:ascii="Arial" w:hAnsi="Arial" w:cs="Arial"/>
          <w:sz w:val="20"/>
        </w:rPr>
      </w:pPr>
      <w:r w:rsidRPr="001B7CE6">
        <w:rPr>
          <w:rFonts w:ascii="Arial" w:hAnsi="Arial" w:cs="Arial"/>
          <w:sz w:val="20"/>
        </w:rPr>
        <w:t xml:space="preserve">The assessment will consist of : </w:t>
      </w:r>
    </w:p>
    <w:p w:rsidR="002478C6" w:rsidRPr="001B7CE6" w:rsidRDefault="002478C6" w:rsidP="002478C6">
      <w:pPr>
        <w:numPr>
          <w:ilvl w:val="3"/>
          <w:numId w:val="4"/>
        </w:numPr>
        <w:tabs>
          <w:tab w:val="left" w:pos="1080"/>
        </w:tabs>
        <w:spacing w:before="120" w:after="120" w:line="240" w:lineRule="auto"/>
        <w:jc w:val="both"/>
        <w:rPr>
          <w:rFonts w:ascii="Arial" w:hAnsi="Arial" w:cs="Arial"/>
          <w:sz w:val="20"/>
        </w:rPr>
      </w:pPr>
      <w:r w:rsidRPr="001B7CE6">
        <w:rPr>
          <w:rFonts w:ascii="Arial" w:hAnsi="Arial" w:cs="Arial"/>
          <w:sz w:val="20"/>
        </w:rPr>
        <w:t xml:space="preserve">a written component that tests the applicant’s understanding of mediation theory, practice and law; and </w:t>
      </w:r>
    </w:p>
    <w:p w:rsidR="002478C6" w:rsidRPr="001B7CE6" w:rsidRDefault="002478C6" w:rsidP="002478C6">
      <w:pPr>
        <w:numPr>
          <w:ilvl w:val="3"/>
          <w:numId w:val="4"/>
        </w:numPr>
        <w:tabs>
          <w:tab w:val="left" w:pos="1080"/>
        </w:tabs>
        <w:spacing w:before="120" w:after="120" w:line="240" w:lineRule="auto"/>
        <w:jc w:val="both"/>
        <w:rPr>
          <w:rFonts w:ascii="Arial" w:hAnsi="Arial" w:cs="Arial"/>
          <w:sz w:val="20"/>
        </w:rPr>
      </w:pPr>
      <w:proofErr w:type="gramStart"/>
      <w:r w:rsidRPr="001B7CE6">
        <w:rPr>
          <w:rFonts w:ascii="Arial" w:hAnsi="Arial" w:cs="Arial"/>
          <w:sz w:val="20"/>
        </w:rPr>
        <w:t>an</w:t>
      </w:r>
      <w:proofErr w:type="gramEnd"/>
      <w:r w:rsidRPr="001B7CE6">
        <w:rPr>
          <w:rFonts w:ascii="Arial" w:hAnsi="Arial" w:cs="Arial"/>
          <w:sz w:val="20"/>
        </w:rPr>
        <w:t xml:space="preserve"> assessment of the applicant’s skills as a mediator in an actual mediation or an applicable role play.</w:t>
      </w:r>
    </w:p>
    <w:p w:rsidR="002478C6" w:rsidRPr="001B7CE6" w:rsidRDefault="002478C6" w:rsidP="002478C6">
      <w:pPr>
        <w:numPr>
          <w:ilvl w:val="3"/>
          <w:numId w:val="4"/>
        </w:numPr>
        <w:spacing w:before="120" w:after="120" w:line="240" w:lineRule="auto"/>
        <w:jc w:val="both"/>
        <w:rPr>
          <w:rFonts w:ascii="Arial" w:hAnsi="Arial" w:cs="Arial"/>
          <w:sz w:val="20"/>
        </w:rPr>
      </w:pPr>
      <w:r w:rsidRPr="001B7CE6">
        <w:rPr>
          <w:rFonts w:ascii="Arial" w:hAnsi="Arial" w:cs="Arial"/>
          <w:sz w:val="20"/>
        </w:rPr>
        <w:t>When assessing an applicant, the assessor must certify a trainee as being of competent standard, or if this is not the case, recommend additional training and practice and re-assessment at a later date.</w:t>
      </w:r>
    </w:p>
    <w:p w:rsidR="002478C6" w:rsidRPr="001B7CE6" w:rsidRDefault="002478C6" w:rsidP="002478C6">
      <w:pPr>
        <w:spacing w:before="120" w:after="120"/>
        <w:ind w:left="720"/>
        <w:jc w:val="both"/>
        <w:rPr>
          <w:rFonts w:ascii="Arial" w:hAnsi="Arial" w:cs="Arial"/>
          <w:sz w:val="20"/>
        </w:rPr>
      </w:pPr>
      <w:r w:rsidRPr="001B7CE6">
        <w:rPr>
          <w:rFonts w:ascii="Arial" w:hAnsi="Arial" w:cs="Arial"/>
          <w:sz w:val="20"/>
        </w:rPr>
        <w:lastRenderedPageBreak/>
        <w:t>Each such application will be considered on its own merits. Any decision that an applicant is required to undergo additional training in order to qualify for accreditation shall be final.</w:t>
      </w:r>
    </w:p>
    <w:p w:rsidR="00FD7F30" w:rsidRPr="001B7CE6" w:rsidRDefault="00FD7F30" w:rsidP="002478C6">
      <w:pPr>
        <w:spacing w:before="120" w:after="120"/>
        <w:ind w:left="720"/>
        <w:jc w:val="both"/>
        <w:rPr>
          <w:rFonts w:ascii="Arial" w:hAnsi="Arial" w:cs="Arial"/>
          <w:sz w:val="20"/>
        </w:rPr>
      </w:pPr>
    </w:p>
    <w:p w:rsidR="002478C6" w:rsidRPr="004F4630" w:rsidRDefault="002478C6" w:rsidP="00FD7F30">
      <w:pPr>
        <w:pStyle w:val="Heading2"/>
      </w:pPr>
      <w:bookmarkStart w:id="18" w:name="_Toc406481515"/>
      <w:r w:rsidRPr="004F4630">
        <w:t>Recognition of prior experience</w:t>
      </w:r>
      <w:bookmarkEnd w:id="18"/>
    </w:p>
    <w:p w:rsidR="002478C6" w:rsidRPr="001B7CE6" w:rsidRDefault="002478C6" w:rsidP="002478C6">
      <w:pPr>
        <w:spacing w:before="120" w:after="120"/>
        <w:ind w:left="255"/>
        <w:jc w:val="both"/>
        <w:rPr>
          <w:rFonts w:ascii="Arial" w:hAnsi="Arial" w:cs="Arial"/>
          <w:sz w:val="20"/>
        </w:rPr>
      </w:pPr>
      <w:r w:rsidRPr="001B7CE6">
        <w:rPr>
          <w:rFonts w:ascii="Arial" w:hAnsi="Arial" w:cs="Arial"/>
          <w:sz w:val="20"/>
        </w:rPr>
        <w:t xml:space="preserve">In exceptional circumstances, experienced mediators who are acknowledged by their peers as </w:t>
      </w:r>
      <w:proofErr w:type="gramStart"/>
      <w:r w:rsidRPr="001B7CE6">
        <w:rPr>
          <w:rFonts w:ascii="Arial" w:hAnsi="Arial" w:cs="Arial"/>
          <w:sz w:val="20"/>
        </w:rPr>
        <w:t>such,</w:t>
      </w:r>
      <w:proofErr w:type="gramEnd"/>
      <w:r w:rsidRPr="001B7CE6">
        <w:rPr>
          <w:rFonts w:ascii="Arial" w:hAnsi="Arial" w:cs="Arial"/>
          <w:sz w:val="20"/>
        </w:rPr>
        <w:t xml:space="preserve"> may be accredited on the basis of their experience in mediation practice without having to first complete an accredited training programme.</w:t>
      </w:r>
    </w:p>
    <w:p w:rsidR="002478C6" w:rsidRPr="001B7CE6" w:rsidRDefault="002478C6" w:rsidP="002478C6">
      <w:pPr>
        <w:spacing w:before="120" w:after="120"/>
        <w:ind w:left="255"/>
        <w:jc w:val="both"/>
        <w:rPr>
          <w:rFonts w:ascii="Arial" w:hAnsi="Arial" w:cs="Arial"/>
          <w:sz w:val="20"/>
        </w:rPr>
      </w:pPr>
      <w:r w:rsidRPr="001B7CE6">
        <w:rPr>
          <w:rFonts w:ascii="Arial" w:hAnsi="Arial" w:cs="Arial"/>
          <w:sz w:val="20"/>
        </w:rPr>
        <w:t>A person wishing to qualify on this basis shall apply to an accredited service-provider for recognition of prior experience.</w:t>
      </w:r>
    </w:p>
    <w:p w:rsidR="002478C6" w:rsidRPr="001B7CE6" w:rsidRDefault="002478C6" w:rsidP="002478C6">
      <w:pPr>
        <w:numPr>
          <w:ilvl w:val="1"/>
          <w:numId w:val="6"/>
        </w:numPr>
        <w:tabs>
          <w:tab w:val="left" w:pos="1080"/>
        </w:tabs>
        <w:spacing w:before="120" w:after="120" w:line="240" w:lineRule="auto"/>
        <w:jc w:val="both"/>
        <w:rPr>
          <w:rFonts w:ascii="Arial" w:hAnsi="Arial" w:cs="Arial"/>
          <w:sz w:val="20"/>
        </w:rPr>
      </w:pPr>
      <w:r w:rsidRPr="001B7CE6">
        <w:rPr>
          <w:rFonts w:ascii="Arial" w:hAnsi="Arial" w:cs="Arial"/>
          <w:sz w:val="20"/>
        </w:rPr>
        <w:t>Each such application must be accompanied by full details of experience.</w:t>
      </w:r>
    </w:p>
    <w:p w:rsidR="002478C6" w:rsidRPr="001B7CE6" w:rsidRDefault="002478C6" w:rsidP="002478C6">
      <w:pPr>
        <w:numPr>
          <w:ilvl w:val="1"/>
          <w:numId w:val="6"/>
        </w:numPr>
        <w:tabs>
          <w:tab w:val="left" w:pos="1080"/>
        </w:tabs>
        <w:spacing w:before="120" w:after="120" w:line="240" w:lineRule="auto"/>
        <w:jc w:val="both"/>
        <w:rPr>
          <w:rFonts w:ascii="Arial" w:hAnsi="Arial" w:cs="Arial"/>
          <w:sz w:val="20"/>
        </w:rPr>
      </w:pPr>
      <w:r w:rsidRPr="001B7CE6">
        <w:rPr>
          <w:rFonts w:ascii="Arial" w:hAnsi="Arial" w:cs="Arial"/>
          <w:sz w:val="20"/>
        </w:rPr>
        <w:t>The ASP will consider the application, and if satisfied of the applicant’s competency, recommend to the Council that the person be accredited.</w:t>
      </w:r>
    </w:p>
    <w:p w:rsidR="002478C6" w:rsidRPr="001B7CE6" w:rsidRDefault="002478C6" w:rsidP="002478C6">
      <w:pPr>
        <w:numPr>
          <w:ilvl w:val="1"/>
          <w:numId w:val="6"/>
        </w:numPr>
        <w:tabs>
          <w:tab w:val="left" w:pos="1080"/>
        </w:tabs>
        <w:spacing w:before="120" w:after="120" w:line="240" w:lineRule="auto"/>
        <w:jc w:val="both"/>
        <w:rPr>
          <w:rFonts w:ascii="Arial" w:hAnsi="Arial" w:cs="Arial"/>
          <w:sz w:val="20"/>
        </w:rPr>
      </w:pPr>
      <w:r w:rsidRPr="001B7CE6">
        <w:rPr>
          <w:rFonts w:ascii="Arial" w:hAnsi="Arial" w:cs="Arial"/>
          <w:sz w:val="20"/>
        </w:rPr>
        <w:t>The Council will consider such application and recommendation and must then assess and certify the applicant as being competent, or if not of this opinion, recommend what additional training and practice needs to be under taken to acquire accreditation.</w:t>
      </w:r>
    </w:p>
    <w:p w:rsidR="002478C6" w:rsidRPr="001B7CE6" w:rsidRDefault="002478C6" w:rsidP="002478C6">
      <w:pPr>
        <w:spacing w:before="120" w:after="120"/>
        <w:ind w:left="255"/>
        <w:jc w:val="both"/>
        <w:rPr>
          <w:rFonts w:ascii="Arial" w:hAnsi="Arial" w:cs="Arial"/>
          <w:sz w:val="20"/>
        </w:rPr>
      </w:pPr>
      <w:r w:rsidRPr="001B7CE6">
        <w:rPr>
          <w:rFonts w:ascii="Arial" w:hAnsi="Arial" w:cs="Arial"/>
          <w:sz w:val="20"/>
        </w:rPr>
        <w:t>Each such application will be considered on its own merits. Any decision that an applicant is required to undergo additional training in order to qualify for accreditation shall be final.</w:t>
      </w:r>
    </w:p>
    <w:p w:rsidR="002478C6" w:rsidRDefault="002478C6" w:rsidP="002478C6">
      <w:pPr>
        <w:pStyle w:val="BodyTextIndent"/>
        <w:jc w:val="both"/>
      </w:pPr>
      <w:bookmarkStart w:id="19" w:name="_Toc74979124"/>
    </w:p>
    <w:bookmarkEnd w:id="19"/>
    <w:p w:rsidR="0020199F" w:rsidRDefault="0020199F" w:rsidP="00FD7F30">
      <w:pPr>
        <w:pStyle w:val="Heading1"/>
      </w:pPr>
    </w:p>
    <w:sectPr w:rsidR="0020199F" w:rsidSect="00FD7F30">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AD" w:rsidRDefault="007407AD" w:rsidP="002478C6">
      <w:pPr>
        <w:spacing w:after="0" w:line="240" w:lineRule="auto"/>
      </w:pPr>
      <w:r>
        <w:separator/>
      </w:r>
    </w:p>
  </w:endnote>
  <w:endnote w:type="continuationSeparator" w:id="0">
    <w:p w:rsidR="007407AD" w:rsidRDefault="007407AD" w:rsidP="0024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6" w:rsidRDefault="002478C6" w:rsidP="002478C6">
    <w:pPr>
      <w:spacing w:line="280" w:lineRule="atLeast"/>
      <w:jc w:val="both"/>
    </w:pPr>
    <w:r w:rsidRPr="002478C6">
      <w:rPr>
        <w:rFonts w:cs="Impact"/>
        <w:spacing w:val="50"/>
        <w:sz w:val="18"/>
        <w:szCs w:val="28"/>
      </w:rPr>
      <w:t xml:space="preserve">Copyright </w:t>
    </w:r>
    <w:proofErr w:type="spellStart"/>
    <w:r w:rsidRPr="002478C6">
      <w:rPr>
        <w:rFonts w:cs="Impact"/>
        <w:spacing w:val="50"/>
        <w:sz w:val="18"/>
        <w:szCs w:val="28"/>
      </w:rPr>
      <w:t>DiSAC</w:t>
    </w:r>
    <w:proofErr w:type="spellEnd"/>
    <w:r w:rsidRPr="002478C6">
      <w:rPr>
        <w:rFonts w:cs="Impact"/>
        <w:spacing w:val="50"/>
        <w:sz w:val="18"/>
        <w:szCs w:val="28"/>
      </w:rPr>
      <w:t>, 2014</w:t>
    </w:r>
    <w:r w:rsidRPr="002478C6">
      <w:rPr>
        <w:rFonts w:cs="Impact"/>
        <w:spacing w:val="50"/>
        <w:sz w:val="18"/>
        <w:szCs w:val="28"/>
      </w:rPr>
      <w:tab/>
    </w:r>
    <w:r w:rsidRPr="002478C6">
      <w:rPr>
        <w:rFonts w:cs="Impact"/>
        <w:spacing w:val="50"/>
        <w:sz w:val="18"/>
        <w:szCs w:val="28"/>
      </w:rPr>
      <w:tab/>
    </w:r>
    <w:r w:rsidRPr="002478C6">
      <w:rPr>
        <w:rFonts w:cs="Impact"/>
        <w:spacing w:val="50"/>
        <w:sz w:val="18"/>
        <w:szCs w:val="28"/>
      </w:rPr>
      <w:tab/>
      <w:t>VERSION 1</w:t>
    </w:r>
    <w:r w:rsidRPr="002478C6">
      <w:rPr>
        <w:rFonts w:cs="Impact"/>
        <w:spacing w:val="50"/>
        <w:sz w:val="18"/>
        <w:szCs w:val="28"/>
      </w:rPr>
      <w:tab/>
    </w:r>
    <w:r w:rsidRPr="002478C6">
      <w:rPr>
        <w:rFonts w:cs="Impact"/>
        <w:spacing w:val="50"/>
        <w:sz w:val="18"/>
        <w:szCs w:val="28"/>
      </w:rPr>
      <w:tab/>
    </w:r>
    <w:r w:rsidRPr="002478C6">
      <w:rPr>
        <w:rFonts w:cs="Impact"/>
        <w:spacing w:val="50"/>
        <w:sz w:val="18"/>
        <w:szCs w:val="28"/>
      </w:rPr>
      <w:tab/>
      <w:t>Nov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AD" w:rsidRDefault="007407AD" w:rsidP="002478C6">
      <w:pPr>
        <w:spacing w:after="0" w:line="240" w:lineRule="auto"/>
      </w:pPr>
      <w:r>
        <w:separator/>
      </w:r>
    </w:p>
  </w:footnote>
  <w:footnote w:type="continuationSeparator" w:id="0">
    <w:p w:rsidR="007407AD" w:rsidRDefault="007407AD" w:rsidP="002478C6">
      <w:pPr>
        <w:spacing w:after="0" w:line="240" w:lineRule="auto"/>
      </w:pPr>
      <w:r>
        <w:continuationSeparator/>
      </w:r>
    </w:p>
  </w:footnote>
  <w:footnote w:id="1">
    <w:p w:rsidR="001B7CE6" w:rsidRDefault="002478C6" w:rsidP="002478C6">
      <w:pPr>
        <w:pStyle w:val="FootnoteText"/>
      </w:pPr>
      <w:r>
        <w:rPr>
          <w:rStyle w:val="FootnoteReference"/>
        </w:rPr>
        <w:footnoteRef/>
      </w:r>
      <w:r>
        <w:t xml:space="preserve">  Additional requirements may be imposed for areas of specialization – such as </w:t>
      </w:r>
      <w:r w:rsidR="001B7CE6">
        <w:t xml:space="preserve">Court annexed mediation, </w:t>
      </w:r>
      <w:proofErr w:type="spellStart"/>
      <w:r>
        <w:t>labour</w:t>
      </w:r>
      <w:proofErr w:type="spellEnd"/>
      <w:r>
        <w:t xml:space="preserve"> or community mediation. </w:t>
      </w:r>
    </w:p>
    <w:p w:rsidR="002478C6" w:rsidRPr="009749AA" w:rsidRDefault="002478C6" w:rsidP="002478C6">
      <w:pPr>
        <w:pStyle w:val="FootnoteText"/>
      </w:pPr>
      <w:r>
        <w:t>Please note that different accreditation standards already exist for family mediators under the National Accreditation Board for Family Mediators, NABFAM.</w:t>
      </w:r>
    </w:p>
    <w:p w:rsidR="002478C6" w:rsidRDefault="002478C6" w:rsidP="002478C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3488"/>
      <w:docPartObj>
        <w:docPartGallery w:val="Page Numbers (Top of Page)"/>
        <w:docPartUnique/>
      </w:docPartObj>
    </w:sdtPr>
    <w:sdtEndPr>
      <w:rPr>
        <w:noProof/>
      </w:rPr>
    </w:sdtEndPr>
    <w:sdtContent>
      <w:p w:rsidR="00FD7F30" w:rsidRDefault="00FD7F30">
        <w:pPr>
          <w:pStyle w:val="Header"/>
          <w:jc w:val="right"/>
        </w:pPr>
        <w:r>
          <w:fldChar w:fldCharType="begin"/>
        </w:r>
        <w:r>
          <w:instrText xml:space="preserve"> PAGE   \* MERGEFORMAT </w:instrText>
        </w:r>
        <w:r>
          <w:fldChar w:fldCharType="separate"/>
        </w:r>
        <w:r w:rsidR="00E1741B">
          <w:rPr>
            <w:noProof/>
          </w:rPr>
          <w:t>2</w:t>
        </w:r>
        <w:r>
          <w:rPr>
            <w:noProof/>
          </w:rPr>
          <w:fldChar w:fldCharType="end"/>
        </w:r>
      </w:p>
    </w:sdtContent>
  </w:sdt>
  <w:p w:rsidR="00FD7F30" w:rsidRDefault="00FD7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A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5E40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4841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08788A"/>
    <w:multiLevelType w:val="multilevel"/>
    <w:tmpl w:val="B78ABB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AC963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DC2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90923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850D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3F0304"/>
    <w:multiLevelType w:val="hybridMultilevel"/>
    <w:tmpl w:val="F226376A"/>
    <w:lvl w:ilvl="0" w:tplc="1C090001">
      <w:start w:val="1"/>
      <w:numFmt w:val="bullet"/>
      <w:lvlText w:val=""/>
      <w:lvlJc w:val="left"/>
      <w:pPr>
        <w:ind w:left="2160" w:hanging="360"/>
      </w:pPr>
      <w:rPr>
        <w:rFonts w:ascii="Symbol" w:hAnsi="Symbol" w:cs="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cs="Wingdings" w:hint="default"/>
      </w:rPr>
    </w:lvl>
    <w:lvl w:ilvl="3" w:tplc="1C090001">
      <w:start w:val="1"/>
      <w:numFmt w:val="bullet"/>
      <w:lvlText w:val=""/>
      <w:lvlJc w:val="left"/>
      <w:pPr>
        <w:ind w:left="4320" w:hanging="360"/>
      </w:pPr>
      <w:rPr>
        <w:rFonts w:ascii="Symbol" w:hAnsi="Symbol" w:cs="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cs="Wingdings" w:hint="default"/>
      </w:rPr>
    </w:lvl>
    <w:lvl w:ilvl="6" w:tplc="1C090001">
      <w:start w:val="1"/>
      <w:numFmt w:val="bullet"/>
      <w:lvlText w:val=""/>
      <w:lvlJc w:val="left"/>
      <w:pPr>
        <w:ind w:left="6480" w:hanging="360"/>
      </w:pPr>
      <w:rPr>
        <w:rFonts w:ascii="Symbol" w:hAnsi="Symbol" w:cs="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cs="Wingdings" w:hint="default"/>
      </w:rPr>
    </w:lvl>
  </w:abstractNum>
  <w:abstractNum w:abstractNumId="9">
    <w:nsid w:val="2B8140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9C629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480A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B7D5BDF"/>
    <w:multiLevelType w:val="multilevel"/>
    <w:tmpl w:val="6A943C62"/>
    <w:lvl w:ilvl="0">
      <w:numFmt w:val="bullet"/>
      <w:lvlText w:val="•"/>
      <w:lvlJc w:val="left"/>
      <w:pPr>
        <w:tabs>
          <w:tab w:val="num" w:pos="360"/>
        </w:tabs>
        <w:ind w:left="360" w:hanging="360"/>
      </w:pPr>
      <w:rPr>
        <w:rFonts w:ascii="Arial" w:eastAsia="Times New Roman" w:hAnsi="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C6479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B63C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1B75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05805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6F37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0AC63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BA6E26"/>
    <w:multiLevelType w:val="hybridMultilevel"/>
    <w:tmpl w:val="FC1EA65C"/>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0">
    <w:nsid w:val="77C5132D"/>
    <w:multiLevelType w:val="hybridMultilevel"/>
    <w:tmpl w:val="22E864B2"/>
    <w:lvl w:ilvl="0" w:tplc="700C0DE4">
      <w:numFmt w:val="bullet"/>
      <w:lvlText w:val="•"/>
      <w:lvlJc w:val="left"/>
      <w:pPr>
        <w:ind w:left="1080" w:hanging="720"/>
      </w:pPr>
      <w:rPr>
        <w:rFonts w:ascii="Arial" w:eastAsia="Times New Roman"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1">
    <w:nsid w:val="787040EB"/>
    <w:multiLevelType w:val="hybridMultilevel"/>
    <w:tmpl w:val="6D84F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8D838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EE66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9"/>
  </w:num>
  <w:num w:numId="3">
    <w:abstractNumId w:val="1"/>
  </w:num>
  <w:num w:numId="4">
    <w:abstractNumId w:val="18"/>
  </w:num>
  <w:num w:numId="5">
    <w:abstractNumId w:val="17"/>
  </w:num>
  <w:num w:numId="6">
    <w:abstractNumId w:val="2"/>
  </w:num>
  <w:num w:numId="7">
    <w:abstractNumId w:val="9"/>
  </w:num>
  <w:num w:numId="8">
    <w:abstractNumId w:val="6"/>
  </w:num>
  <w:num w:numId="9">
    <w:abstractNumId w:val="14"/>
  </w:num>
  <w:num w:numId="10">
    <w:abstractNumId w:val="22"/>
  </w:num>
  <w:num w:numId="11">
    <w:abstractNumId w:val="10"/>
  </w:num>
  <w:num w:numId="12">
    <w:abstractNumId w:val="5"/>
  </w:num>
  <w:num w:numId="13">
    <w:abstractNumId w:val="13"/>
  </w:num>
  <w:num w:numId="14">
    <w:abstractNumId w:val="15"/>
  </w:num>
  <w:num w:numId="15">
    <w:abstractNumId w:val="11"/>
  </w:num>
  <w:num w:numId="16">
    <w:abstractNumId w:val="20"/>
  </w:num>
  <w:num w:numId="17">
    <w:abstractNumId w:val="12"/>
  </w:num>
  <w:num w:numId="18">
    <w:abstractNumId w:val="4"/>
  </w:num>
  <w:num w:numId="19">
    <w:abstractNumId w:val="23"/>
  </w:num>
  <w:num w:numId="20">
    <w:abstractNumId w:val="16"/>
  </w:num>
  <w:num w:numId="21">
    <w:abstractNumId w:val="0"/>
  </w:num>
  <w:num w:numId="22">
    <w:abstractNumId w:val="7"/>
  </w:num>
  <w:num w:numId="23">
    <w:abstractNumId w:val="8"/>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13"/>
    <w:rsid w:val="00057909"/>
    <w:rsid w:val="000D6313"/>
    <w:rsid w:val="001B7CE6"/>
    <w:rsid w:val="001D3124"/>
    <w:rsid w:val="0020199F"/>
    <w:rsid w:val="002478C6"/>
    <w:rsid w:val="00522985"/>
    <w:rsid w:val="007407AD"/>
    <w:rsid w:val="00763645"/>
    <w:rsid w:val="00905DFD"/>
    <w:rsid w:val="009D63F7"/>
    <w:rsid w:val="009F1A29"/>
    <w:rsid w:val="00D831B4"/>
    <w:rsid w:val="00E1741B"/>
    <w:rsid w:val="00E4252F"/>
    <w:rsid w:val="00FD7F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D7F30"/>
    <w:pPr>
      <w:keepNext/>
      <w:spacing w:after="0" w:line="280" w:lineRule="atLeast"/>
      <w:outlineLvl w:val="0"/>
    </w:pPr>
    <w:rPr>
      <w:rFonts w:ascii="Impact" w:eastAsia="Times New Roman" w:hAnsi="Impact" w:cs="Impact"/>
      <w:spacing w:val="50"/>
      <w:sz w:val="36"/>
      <w:szCs w:val="36"/>
      <w:u w:val="single"/>
    </w:rPr>
  </w:style>
  <w:style w:type="paragraph" w:styleId="Heading2">
    <w:name w:val="heading 2"/>
    <w:basedOn w:val="Normal"/>
    <w:next w:val="Normal"/>
    <w:link w:val="Heading2Char"/>
    <w:uiPriority w:val="99"/>
    <w:qFormat/>
    <w:rsid w:val="00FD7F30"/>
    <w:pPr>
      <w:keepNext/>
      <w:suppressLineNumbers/>
      <w:spacing w:before="240" w:after="120" w:line="280" w:lineRule="atLeast"/>
      <w:jc w:val="both"/>
      <w:outlineLvl w:val="1"/>
    </w:pPr>
    <w:rPr>
      <w:rFonts w:ascii="Impact" w:eastAsia="Times New Roman" w:hAnsi="Impact" w:cs="Impact"/>
      <w:spacing w:val="30"/>
      <w:sz w:val="24"/>
      <w:szCs w:val="24"/>
    </w:rPr>
  </w:style>
  <w:style w:type="paragraph" w:styleId="Heading4">
    <w:name w:val="heading 4"/>
    <w:basedOn w:val="Normal"/>
    <w:next w:val="Normal"/>
    <w:link w:val="Heading4Char"/>
    <w:uiPriority w:val="99"/>
    <w:qFormat/>
    <w:rsid w:val="002478C6"/>
    <w:pPr>
      <w:keepNext/>
      <w:numPr>
        <w:ilvl w:val="3"/>
        <w:numId w:val="1"/>
      </w:numPr>
      <w:spacing w:before="120" w:after="120" w:line="280" w:lineRule="atLeast"/>
      <w:outlineLvl w:val="3"/>
    </w:pPr>
    <w:rPr>
      <w:rFonts w:ascii="Impact" w:eastAsia="Times New Roman" w:hAnsi="Impact" w:cs="Impact"/>
      <w:spacing w:val="30"/>
    </w:rPr>
  </w:style>
  <w:style w:type="paragraph" w:styleId="Heading5">
    <w:name w:val="heading 5"/>
    <w:basedOn w:val="Normal"/>
    <w:next w:val="Normal"/>
    <w:link w:val="Heading5Char"/>
    <w:uiPriority w:val="99"/>
    <w:qFormat/>
    <w:rsid w:val="002478C6"/>
    <w:pPr>
      <w:keepNext/>
      <w:numPr>
        <w:ilvl w:val="4"/>
        <w:numId w:val="1"/>
      </w:numPr>
      <w:spacing w:after="120" w:line="240" w:lineRule="auto"/>
      <w:outlineLvl w:val="4"/>
    </w:pPr>
    <w:rPr>
      <w:rFonts w:ascii="Haettenschweiler" w:eastAsia="Times New Roman" w:hAnsi="Haettenschweiler" w:cs="Haettenschweiler"/>
      <w:spacing w:val="30"/>
      <w:sz w:val="18"/>
      <w:szCs w:val="18"/>
    </w:rPr>
  </w:style>
  <w:style w:type="paragraph" w:styleId="Heading6">
    <w:name w:val="heading 6"/>
    <w:basedOn w:val="Normal"/>
    <w:next w:val="Normal"/>
    <w:link w:val="Heading6Char"/>
    <w:uiPriority w:val="99"/>
    <w:qFormat/>
    <w:rsid w:val="002478C6"/>
    <w:pPr>
      <w:keepNext/>
      <w:numPr>
        <w:ilvl w:val="5"/>
        <w:numId w:val="1"/>
      </w:numPr>
      <w:spacing w:after="120" w:line="240" w:lineRule="auto"/>
      <w:outlineLvl w:val="5"/>
    </w:pPr>
    <w:rPr>
      <w:rFonts w:ascii="Haettenschweiler" w:eastAsia="Times New Roman" w:hAnsi="Haettenschweiler" w:cs="Haettenschweiler"/>
      <w:b/>
      <w:bCs/>
      <w:spacing w:val="30"/>
      <w:sz w:val="28"/>
      <w:szCs w:val="28"/>
    </w:rPr>
  </w:style>
  <w:style w:type="paragraph" w:styleId="Heading7">
    <w:name w:val="heading 7"/>
    <w:basedOn w:val="Normal"/>
    <w:next w:val="Normal"/>
    <w:link w:val="Heading7Char"/>
    <w:uiPriority w:val="99"/>
    <w:qFormat/>
    <w:rsid w:val="002478C6"/>
    <w:pPr>
      <w:numPr>
        <w:ilvl w:val="6"/>
        <w:numId w:val="1"/>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uiPriority w:val="99"/>
    <w:qFormat/>
    <w:rsid w:val="002478C6"/>
    <w:pPr>
      <w:numPr>
        <w:ilvl w:val="7"/>
        <w:numId w:val="1"/>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2478C6"/>
    <w:pPr>
      <w:numPr>
        <w:ilvl w:val="8"/>
        <w:numId w:val="1"/>
      </w:numPr>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13"/>
    <w:rPr>
      <w:rFonts w:ascii="Tahoma" w:hAnsi="Tahoma" w:cs="Tahoma"/>
      <w:sz w:val="16"/>
      <w:szCs w:val="16"/>
    </w:rPr>
  </w:style>
  <w:style w:type="paragraph" w:styleId="Header">
    <w:name w:val="header"/>
    <w:basedOn w:val="Normal"/>
    <w:link w:val="HeaderChar"/>
    <w:uiPriority w:val="99"/>
    <w:unhideWhenUsed/>
    <w:rsid w:val="0024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C6"/>
  </w:style>
  <w:style w:type="paragraph" w:styleId="Footer">
    <w:name w:val="footer"/>
    <w:basedOn w:val="Normal"/>
    <w:link w:val="FooterChar"/>
    <w:uiPriority w:val="99"/>
    <w:unhideWhenUsed/>
    <w:rsid w:val="0024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C6"/>
  </w:style>
  <w:style w:type="character" w:customStyle="1" w:styleId="Heading1Char">
    <w:name w:val="Heading 1 Char"/>
    <w:basedOn w:val="DefaultParagraphFont"/>
    <w:link w:val="Heading1"/>
    <w:uiPriority w:val="99"/>
    <w:rsid w:val="00FD7F30"/>
    <w:rPr>
      <w:rFonts w:ascii="Impact" w:eastAsia="Times New Roman" w:hAnsi="Impact" w:cs="Impact"/>
      <w:spacing w:val="50"/>
      <w:sz w:val="36"/>
      <w:szCs w:val="36"/>
      <w:u w:val="single"/>
    </w:rPr>
  </w:style>
  <w:style w:type="character" w:customStyle="1" w:styleId="Heading2Char">
    <w:name w:val="Heading 2 Char"/>
    <w:basedOn w:val="DefaultParagraphFont"/>
    <w:link w:val="Heading2"/>
    <w:uiPriority w:val="99"/>
    <w:rsid w:val="00FD7F30"/>
    <w:rPr>
      <w:rFonts w:ascii="Impact" w:eastAsia="Times New Roman" w:hAnsi="Impact" w:cs="Impact"/>
      <w:spacing w:val="30"/>
      <w:sz w:val="24"/>
      <w:szCs w:val="24"/>
    </w:rPr>
  </w:style>
  <w:style w:type="character" w:customStyle="1" w:styleId="Heading4Char">
    <w:name w:val="Heading 4 Char"/>
    <w:basedOn w:val="DefaultParagraphFont"/>
    <w:link w:val="Heading4"/>
    <w:uiPriority w:val="99"/>
    <w:rsid w:val="002478C6"/>
    <w:rPr>
      <w:rFonts w:ascii="Impact" w:eastAsia="Times New Roman" w:hAnsi="Impact" w:cs="Impact"/>
      <w:spacing w:val="30"/>
    </w:rPr>
  </w:style>
  <w:style w:type="character" w:customStyle="1" w:styleId="Heading5Char">
    <w:name w:val="Heading 5 Char"/>
    <w:basedOn w:val="DefaultParagraphFont"/>
    <w:link w:val="Heading5"/>
    <w:uiPriority w:val="99"/>
    <w:rsid w:val="002478C6"/>
    <w:rPr>
      <w:rFonts w:ascii="Haettenschweiler" w:eastAsia="Times New Roman" w:hAnsi="Haettenschweiler" w:cs="Haettenschweiler"/>
      <w:spacing w:val="30"/>
      <w:sz w:val="18"/>
      <w:szCs w:val="18"/>
    </w:rPr>
  </w:style>
  <w:style w:type="character" w:customStyle="1" w:styleId="Heading6Char">
    <w:name w:val="Heading 6 Char"/>
    <w:basedOn w:val="DefaultParagraphFont"/>
    <w:link w:val="Heading6"/>
    <w:uiPriority w:val="99"/>
    <w:rsid w:val="002478C6"/>
    <w:rPr>
      <w:rFonts w:ascii="Haettenschweiler" w:eastAsia="Times New Roman" w:hAnsi="Haettenschweiler" w:cs="Haettenschweiler"/>
      <w:b/>
      <w:bCs/>
      <w:spacing w:val="30"/>
      <w:sz w:val="28"/>
      <w:szCs w:val="28"/>
    </w:rPr>
  </w:style>
  <w:style w:type="character" w:customStyle="1" w:styleId="Heading7Char">
    <w:name w:val="Heading 7 Char"/>
    <w:basedOn w:val="DefaultParagraphFont"/>
    <w:link w:val="Heading7"/>
    <w:uiPriority w:val="99"/>
    <w:rsid w:val="002478C6"/>
    <w:rPr>
      <w:rFonts w:ascii="Arial" w:eastAsia="Times New Roman" w:hAnsi="Arial" w:cs="Arial"/>
      <w:sz w:val="20"/>
      <w:szCs w:val="20"/>
    </w:rPr>
  </w:style>
  <w:style w:type="character" w:customStyle="1" w:styleId="Heading8Char">
    <w:name w:val="Heading 8 Char"/>
    <w:basedOn w:val="DefaultParagraphFont"/>
    <w:link w:val="Heading8"/>
    <w:uiPriority w:val="99"/>
    <w:rsid w:val="002478C6"/>
    <w:rPr>
      <w:rFonts w:ascii="Arial" w:eastAsia="Times New Roman" w:hAnsi="Arial" w:cs="Arial"/>
      <w:i/>
      <w:iCs/>
      <w:sz w:val="20"/>
      <w:szCs w:val="20"/>
    </w:rPr>
  </w:style>
  <w:style w:type="character" w:customStyle="1" w:styleId="Heading9Char">
    <w:name w:val="Heading 9 Char"/>
    <w:basedOn w:val="DefaultParagraphFont"/>
    <w:link w:val="Heading9"/>
    <w:uiPriority w:val="99"/>
    <w:rsid w:val="002478C6"/>
    <w:rPr>
      <w:rFonts w:ascii="Arial" w:eastAsia="Times New Roman" w:hAnsi="Arial" w:cs="Arial"/>
      <w:b/>
      <w:bCs/>
      <w:i/>
      <w:iCs/>
      <w:sz w:val="18"/>
      <w:szCs w:val="18"/>
    </w:rPr>
  </w:style>
  <w:style w:type="paragraph" w:styleId="BodyTextIndent">
    <w:name w:val="Body Text Indent"/>
    <w:aliases w:val="Body Text Indent Char Char Char Char Char Char Char Char Char Char Char Char Char Char Char Char Char Char Char Char Char Char"/>
    <w:basedOn w:val="Normal"/>
    <w:link w:val="BodyTextIndentChar1"/>
    <w:uiPriority w:val="99"/>
    <w:rsid w:val="002478C6"/>
    <w:pPr>
      <w:spacing w:after="120" w:line="280" w:lineRule="atLeast"/>
      <w:outlineLvl w:val="0"/>
    </w:pPr>
    <w:rPr>
      <w:rFonts w:ascii="Arial" w:eastAsia="Times New Roman" w:hAnsi="Arial" w:cs="Arial"/>
    </w:rPr>
  </w:style>
  <w:style w:type="character" w:customStyle="1" w:styleId="BodyTextIndentChar">
    <w:name w:val="Body Text Indent Char"/>
    <w:basedOn w:val="DefaultParagraphFont"/>
    <w:uiPriority w:val="99"/>
    <w:semiHidden/>
    <w:rsid w:val="002478C6"/>
  </w:style>
  <w:style w:type="character" w:customStyle="1" w:styleId="BodyTextIndentChar1">
    <w:name w:val="Body Text Indent Char1"/>
    <w:aliases w:val="Body Text Indent Char Char Char Char Char Char Char Char Char Char Char Char Char Char Char Char Char Char Char Char Char Char Char"/>
    <w:link w:val="BodyTextIndent"/>
    <w:uiPriority w:val="99"/>
    <w:locked/>
    <w:rsid w:val="002478C6"/>
    <w:rPr>
      <w:rFonts w:ascii="Arial" w:eastAsia="Times New Roman" w:hAnsi="Arial" w:cs="Arial"/>
    </w:rPr>
  </w:style>
  <w:style w:type="paragraph" w:styleId="TOC1">
    <w:name w:val="toc 1"/>
    <w:basedOn w:val="Normal"/>
    <w:next w:val="Normal"/>
    <w:autoRedefine/>
    <w:uiPriority w:val="39"/>
    <w:rsid w:val="002478C6"/>
    <w:pPr>
      <w:spacing w:after="0" w:line="240" w:lineRule="auto"/>
    </w:pPr>
    <w:rPr>
      <w:rFonts w:ascii="Impact" w:eastAsia="Times New Roman" w:hAnsi="Impact" w:cs="Impact"/>
    </w:rPr>
  </w:style>
  <w:style w:type="character" w:styleId="Hyperlink">
    <w:name w:val="Hyperlink"/>
    <w:basedOn w:val="DefaultParagraphFont"/>
    <w:uiPriority w:val="99"/>
    <w:rsid w:val="002478C6"/>
    <w:rPr>
      <w:color w:val="0000FF"/>
      <w:u w:val="single"/>
    </w:rPr>
  </w:style>
  <w:style w:type="paragraph" w:styleId="TOC2">
    <w:name w:val="toc 2"/>
    <w:basedOn w:val="Normal"/>
    <w:next w:val="Normal"/>
    <w:autoRedefine/>
    <w:uiPriority w:val="39"/>
    <w:rsid w:val="002478C6"/>
    <w:pPr>
      <w:spacing w:after="0" w:line="240" w:lineRule="auto"/>
      <w:ind w:left="20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2478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478C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2478C6"/>
    <w:rPr>
      <w:vertAlign w:val="superscript"/>
    </w:rPr>
  </w:style>
  <w:style w:type="paragraph" w:styleId="NormalWeb">
    <w:name w:val="Normal (Web)"/>
    <w:basedOn w:val="Normal"/>
    <w:uiPriority w:val="99"/>
    <w:rsid w:val="002478C6"/>
    <w:pP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D7F30"/>
    <w:pPr>
      <w:keepNext/>
      <w:spacing w:after="0" w:line="280" w:lineRule="atLeast"/>
      <w:outlineLvl w:val="0"/>
    </w:pPr>
    <w:rPr>
      <w:rFonts w:ascii="Impact" w:eastAsia="Times New Roman" w:hAnsi="Impact" w:cs="Impact"/>
      <w:spacing w:val="50"/>
      <w:sz w:val="36"/>
      <w:szCs w:val="36"/>
      <w:u w:val="single"/>
    </w:rPr>
  </w:style>
  <w:style w:type="paragraph" w:styleId="Heading2">
    <w:name w:val="heading 2"/>
    <w:basedOn w:val="Normal"/>
    <w:next w:val="Normal"/>
    <w:link w:val="Heading2Char"/>
    <w:uiPriority w:val="99"/>
    <w:qFormat/>
    <w:rsid w:val="00FD7F30"/>
    <w:pPr>
      <w:keepNext/>
      <w:suppressLineNumbers/>
      <w:spacing w:before="240" w:after="120" w:line="280" w:lineRule="atLeast"/>
      <w:jc w:val="both"/>
      <w:outlineLvl w:val="1"/>
    </w:pPr>
    <w:rPr>
      <w:rFonts w:ascii="Impact" w:eastAsia="Times New Roman" w:hAnsi="Impact" w:cs="Impact"/>
      <w:spacing w:val="30"/>
      <w:sz w:val="24"/>
      <w:szCs w:val="24"/>
    </w:rPr>
  </w:style>
  <w:style w:type="paragraph" w:styleId="Heading4">
    <w:name w:val="heading 4"/>
    <w:basedOn w:val="Normal"/>
    <w:next w:val="Normal"/>
    <w:link w:val="Heading4Char"/>
    <w:uiPriority w:val="99"/>
    <w:qFormat/>
    <w:rsid w:val="002478C6"/>
    <w:pPr>
      <w:keepNext/>
      <w:numPr>
        <w:ilvl w:val="3"/>
        <w:numId w:val="1"/>
      </w:numPr>
      <w:spacing w:before="120" w:after="120" w:line="280" w:lineRule="atLeast"/>
      <w:outlineLvl w:val="3"/>
    </w:pPr>
    <w:rPr>
      <w:rFonts w:ascii="Impact" w:eastAsia="Times New Roman" w:hAnsi="Impact" w:cs="Impact"/>
      <w:spacing w:val="30"/>
    </w:rPr>
  </w:style>
  <w:style w:type="paragraph" w:styleId="Heading5">
    <w:name w:val="heading 5"/>
    <w:basedOn w:val="Normal"/>
    <w:next w:val="Normal"/>
    <w:link w:val="Heading5Char"/>
    <w:uiPriority w:val="99"/>
    <w:qFormat/>
    <w:rsid w:val="002478C6"/>
    <w:pPr>
      <w:keepNext/>
      <w:numPr>
        <w:ilvl w:val="4"/>
        <w:numId w:val="1"/>
      </w:numPr>
      <w:spacing w:after="120" w:line="240" w:lineRule="auto"/>
      <w:outlineLvl w:val="4"/>
    </w:pPr>
    <w:rPr>
      <w:rFonts w:ascii="Haettenschweiler" w:eastAsia="Times New Roman" w:hAnsi="Haettenschweiler" w:cs="Haettenschweiler"/>
      <w:spacing w:val="30"/>
      <w:sz w:val="18"/>
      <w:szCs w:val="18"/>
    </w:rPr>
  </w:style>
  <w:style w:type="paragraph" w:styleId="Heading6">
    <w:name w:val="heading 6"/>
    <w:basedOn w:val="Normal"/>
    <w:next w:val="Normal"/>
    <w:link w:val="Heading6Char"/>
    <w:uiPriority w:val="99"/>
    <w:qFormat/>
    <w:rsid w:val="002478C6"/>
    <w:pPr>
      <w:keepNext/>
      <w:numPr>
        <w:ilvl w:val="5"/>
        <w:numId w:val="1"/>
      </w:numPr>
      <w:spacing w:after="120" w:line="240" w:lineRule="auto"/>
      <w:outlineLvl w:val="5"/>
    </w:pPr>
    <w:rPr>
      <w:rFonts w:ascii="Haettenschweiler" w:eastAsia="Times New Roman" w:hAnsi="Haettenschweiler" w:cs="Haettenschweiler"/>
      <w:b/>
      <w:bCs/>
      <w:spacing w:val="30"/>
      <w:sz w:val="28"/>
      <w:szCs w:val="28"/>
    </w:rPr>
  </w:style>
  <w:style w:type="paragraph" w:styleId="Heading7">
    <w:name w:val="heading 7"/>
    <w:basedOn w:val="Normal"/>
    <w:next w:val="Normal"/>
    <w:link w:val="Heading7Char"/>
    <w:uiPriority w:val="99"/>
    <w:qFormat/>
    <w:rsid w:val="002478C6"/>
    <w:pPr>
      <w:numPr>
        <w:ilvl w:val="6"/>
        <w:numId w:val="1"/>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uiPriority w:val="99"/>
    <w:qFormat/>
    <w:rsid w:val="002478C6"/>
    <w:pPr>
      <w:numPr>
        <w:ilvl w:val="7"/>
        <w:numId w:val="1"/>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2478C6"/>
    <w:pPr>
      <w:numPr>
        <w:ilvl w:val="8"/>
        <w:numId w:val="1"/>
      </w:numPr>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13"/>
    <w:rPr>
      <w:rFonts w:ascii="Tahoma" w:hAnsi="Tahoma" w:cs="Tahoma"/>
      <w:sz w:val="16"/>
      <w:szCs w:val="16"/>
    </w:rPr>
  </w:style>
  <w:style w:type="paragraph" w:styleId="Header">
    <w:name w:val="header"/>
    <w:basedOn w:val="Normal"/>
    <w:link w:val="HeaderChar"/>
    <w:uiPriority w:val="99"/>
    <w:unhideWhenUsed/>
    <w:rsid w:val="0024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C6"/>
  </w:style>
  <w:style w:type="paragraph" w:styleId="Footer">
    <w:name w:val="footer"/>
    <w:basedOn w:val="Normal"/>
    <w:link w:val="FooterChar"/>
    <w:uiPriority w:val="99"/>
    <w:unhideWhenUsed/>
    <w:rsid w:val="0024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C6"/>
  </w:style>
  <w:style w:type="character" w:customStyle="1" w:styleId="Heading1Char">
    <w:name w:val="Heading 1 Char"/>
    <w:basedOn w:val="DefaultParagraphFont"/>
    <w:link w:val="Heading1"/>
    <w:uiPriority w:val="99"/>
    <w:rsid w:val="00FD7F30"/>
    <w:rPr>
      <w:rFonts w:ascii="Impact" w:eastAsia="Times New Roman" w:hAnsi="Impact" w:cs="Impact"/>
      <w:spacing w:val="50"/>
      <w:sz w:val="36"/>
      <w:szCs w:val="36"/>
      <w:u w:val="single"/>
    </w:rPr>
  </w:style>
  <w:style w:type="character" w:customStyle="1" w:styleId="Heading2Char">
    <w:name w:val="Heading 2 Char"/>
    <w:basedOn w:val="DefaultParagraphFont"/>
    <w:link w:val="Heading2"/>
    <w:uiPriority w:val="99"/>
    <w:rsid w:val="00FD7F30"/>
    <w:rPr>
      <w:rFonts w:ascii="Impact" w:eastAsia="Times New Roman" w:hAnsi="Impact" w:cs="Impact"/>
      <w:spacing w:val="30"/>
      <w:sz w:val="24"/>
      <w:szCs w:val="24"/>
    </w:rPr>
  </w:style>
  <w:style w:type="character" w:customStyle="1" w:styleId="Heading4Char">
    <w:name w:val="Heading 4 Char"/>
    <w:basedOn w:val="DefaultParagraphFont"/>
    <w:link w:val="Heading4"/>
    <w:uiPriority w:val="99"/>
    <w:rsid w:val="002478C6"/>
    <w:rPr>
      <w:rFonts w:ascii="Impact" w:eastAsia="Times New Roman" w:hAnsi="Impact" w:cs="Impact"/>
      <w:spacing w:val="30"/>
    </w:rPr>
  </w:style>
  <w:style w:type="character" w:customStyle="1" w:styleId="Heading5Char">
    <w:name w:val="Heading 5 Char"/>
    <w:basedOn w:val="DefaultParagraphFont"/>
    <w:link w:val="Heading5"/>
    <w:uiPriority w:val="99"/>
    <w:rsid w:val="002478C6"/>
    <w:rPr>
      <w:rFonts w:ascii="Haettenschweiler" w:eastAsia="Times New Roman" w:hAnsi="Haettenschweiler" w:cs="Haettenschweiler"/>
      <w:spacing w:val="30"/>
      <w:sz w:val="18"/>
      <w:szCs w:val="18"/>
    </w:rPr>
  </w:style>
  <w:style w:type="character" w:customStyle="1" w:styleId="Heading6Char">
    <w:name w:val="Heading 6 Char"/>
    <w:basedOn w:val="DefaultParagraphFont"/>
    <w:link w:val="Heading6"/>
    <w:uiPriority w:val="99"/>
    <w:rsid w:val="002478C6"/>
    <w:rPr>
      <w:rFonts w:ascii="Haettenschweiler" w:eastAsia="Times New Roman" w:hAnsi="Haettenschweiler" w:cs="Haettenschweiler"/>
      <w:b/>
      <w:bCs/>
      <w:spacing w:val="30"/>
      <w:sz w:val="28"/>
      <w:szCs w:val="28"/>
    </w:rPr>
  </w:style>
  <w:style w:type="character" w:customStyle="1" w:styleId="Heading7Char">
    <w:name w:val="Heading 7 Char"/>
    <w:basedOn w:val="DefaultParagraphFont"/>
    <w:link w:val="Heading7"/>
    <w:uiPriority w:val="99"/>
    <w:rsid w:val="002478C6"/>
    <w:rPr>
      <w:rFonts w:ascii="Arial" w:eastAsia="Times New Roman" w:hAnsi="Arial" w:cs="Arial"/>
      <w:sz w:val="20"/>
      <w:szCs w:val="20"/>
    </w:rPr>
  </w:style>
  <w:style w:type="character" w:customStyle="1" w:styleId="Heading8Char">
    <w:name w:val="Heading 8 Char"/>
    <w:basedOn w:val="DefaultParagraphFont"/>
    <w:link w:val="Heading8"/>
    <w:uiPriority w:val="99"/>
    <w:rsid w:val="002478C6"/>
    <w:rPr>
      <w:rFonts w:ascii="Arial" w:eastAsia="Times New Roman" w:hAnsi="Arial" w:cs="Arial"/>
      <w:i/>
      <w:iCs/>
      <w:sz w:val="20"/>
      <w:szCs w:val="20"/>
    </w:rPr>
  </w:style>
  <w:style w:type="character" w:customStyle="1" w:styleId="Heading9Char">
    <w:name w:val="Heading 9 Char"/>
    <w:basedOn w:val="DefaultParagraphFont"/>
    <w:link w:val="Heading9"/>
    <w:uiPriority w:val="99"/>
    <w:rsid w:val="002478C6"/>
    <w:rPr>
      <w:rFonts w:ascii="Arial" w:eastAsia="Times New Roman" w:hAnsi="Arial" w:cs="Arial"/>
      <w:b/>
      <w:bCs/>
      <w:i/>
      <w:iCs/>
      <w:sz w:val="18"/>
      <w:szCs w:val="18"/>
    </w:rPr>
  </w:style>
  <w:style w:type="paragraph" w:styleId="BodyTextIndent">
    <w:name w:val="Body Text Indent"/>
    <w:aliases w:val="Body Text Indent Char Char Char Char Char Char Char Char Char Char Char Char Char Char Char Char Char Char Char Char Char Char"/>
    <w:basedOn w:val="Normal"/>
    <w:link w:val="BodyTextIndentChar1"/>
    <w:uiPriority w:val="99"/>
    <w:rsid w:val="002478C6"/>
    <w:pPr>
      <w:spacing w:after="120" w:line="280" w:lineRule="atLeast"/>
      <w:outlineLvl w:val="0"/>
    </w:pPr>
    <w:rPr>
      <w:rFonts w:ascii="Arial" w:eastAsia="Times New Roman" w:hAnsi="Arial" w:cs="Arial"/>
    </w:rPr>
  </w:style>
  <w:style w:type="character" w:customStyle="1" w:styleId="BodyTextIndentChar">
    <w:name w:val="Body Text Indent Char"/>
    <w:basedOn w:val="DefaultParagraphFont"/>
    <w:uiPriority w:val="99"/>
    <w:semiHidden/>
    <w:rsid w:val="002478C6"/>
  </w:style>
  <w:style w:type="character" w:customStyle="1" w:styleId="BodyTextIndentChar1">
    <w:name w:val="Body Text Indent Char1"/>
    <w:aliases w:val="Body Text Indent Char Char Char Char Char Char Char Char Char Char Char Char Char Char Char Char Char Char Char Char Char Char Char"/>
    <w:link w:val="BodyTextIndent"/>
    <w:uiPriority w:val="99"/>
    <w:locked/>
    <w:rsid w:val="002478C6"/>
    <w:rPr>
      <w:rFonts w:ascii="Arial" w:eastAsia="Times New Roman" w:hAnsi="Arial" w:cs="Arial"/>
    </w:rPr>
  </w:style>
  <w:style w:type="paragraph" w:styleId="TOC1">
    <w:name w:val="toc 1"/>
    <w:basedOn w:val="Normal"/>
    <w:next w:val="Normal"/>
    <w:autoRedefine/>
    <w:uiPriority w:val="39"/>
    <w:rsid w:val="002478C6"/>
    <w:pPr>
      <w:spacing w:after="0" w:line="240" w:lineRule="auto"/>
    </w:pPr>
    <w:rPr>
      <w:rFonts w:ascii="Impact" w:eastAsia="Times New Roman" w:hAnsi="Impact" w:cs="Impact"/>
    </w:rPr>
  </w:style>
  <w:style w:type="character" w:styleId="Hyperlink">
    <w:name w:val="Hyperlink"/>
    <w:basedOn w:val="DefaultParagraphFont"/>
    <w:uiPriority w:val="99"/>
    <w:rsid w:val="002478C6"/>
    <w:rPr>
      <w:color w:val="0000FF"/>
      <w:u w:val="single"/>
    </w:rPr>
  </w:style>
  <w:style w:type="paragraph" w:styleId="TOC2">
    <w:name w:val="toc 2"/>
    <w:basedOn w:val="Normal"/>
    <w:next w:val="Normal"/>
    <w:autoRedefine/>
    <w:uiPriority w:val="39"/>
    <w:rsid w:val="002478C6"/>
    <w:pPr>
      <w:spacing w:after="0" w:line="240" w:lineRule="auto"/>
      <w:ind w:left="20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2478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478C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2478C6"/>
    <w:rPr>
      <w:vertAlign w:val="superscript"/>
    </w:rPr>
  </w:style>
  <w:style w:type="paragraph" w:styleId="NormalWeb">
    <w:name w:val="Normal (Web)"/>
    <w:basedOn w:val="Normal"/>
    <w:uiPriority w:val="99"/>
    <w:rsid w:val="002478C6"/>
    <w:pP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0BC5-ACE9-407F-964C-0BE7EC14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Study</cp:lastModifiedBy>
  <cp:revision>4</cp:revision>
  <dcterms:created xsi:type="dcterms:W3CDTF">2014-12-14T07:57:00Z</dcterms:created>
  <dcterms:modified xsi:type="dcterms:W3CDTF">2014-12-16T07:25:00Z</dcterms:modified>
</cp:coreProperties>
</file>